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D34ED" w14:textId="77777777" w:rsidR="00672794" w:rsidRPr="00672794" w:rsidRDefault="00672794" w:rsidP="0064596A">
      <w:pPr>
        <w:rPr>
          <w:rFonts w:ascii="Times New Roman" w:hAnsi="Times New Roman"/>
          <w:b/>
          <w:sz w:val="28"/>
          <w:szCs w:val="28"/>
        </w:rPr>
      </w:pPr>
      <w:r w:rsidRPr="00672794">
        <w:rPr>
          <w:rFonts w:ascii="Times New Roman" w:hAnsi="Times New Roman"/>
          <w:b/>
          <w:sz w:val="28"/>
          <w:szCs w:val="28"/>
        </w:rPr>
        <w:t>Supplementary Material</w:t>
      </w:r>
    </w:p>
    <w:p w14:paraId="1AAB6E25" w14:textId="51D86302" w:rsidR="00930F9F" w:rsidRDefault="00930F9F" w:rsidP="00930F9F">
      <w:pPr>
        <w:spacing w:after="120"/>
        <w:rPr>
          <w:rFonts w:ascii="Times New Roman" w:hAnsi="Times New Roman" w:cs="Times New Roman"/>
        </w:rPr>
      </w:pPr>
      <w:r w:rsidRPr="00136B73">
        <w:rPr>
          <w:rFonts w:ascii="Times New Roman" w:hAnsi="Times New Roman" w:cs="Times New Roman"/>
        </w:rPr>
        <w:t xml:space="preserve">Table </w:t>
      </w:r>
      <w:r w:rsidR="00F0608E">
        <w:rPr>
          <w:rFonts w:ascii="Times New Roman" w:hAnsi="Times New Roman" w:cs="Times New Roman"/>
        </w:rPr>
        <w:t>S</w:t>
      </w:r>
      <w:r w:rsidRPr="00136B73">
        <w:rPr>
          <w:rFonts w:ascii="Times New Roman" w:hAnsi="Times New Roman" w:cs="Times New Roman"/>
        </w:rPr>
        <w:t xml:space="preserve">1. Summary of peer-reviewed papers (in reverse chronological order) that have evaluated </w:t>
      </w:r>
      <w:r w:rsidR="000A5E79">
        <w:rPr>
          <w:rFonts w:ascii="Times New Roman" w:hAnsi="Times New Roman" w:cs="Times New Roman"/>
        </w:rPr>
        <w:t xml:space="preserve">the </w:t>
      </w:r>
      <w:r>
        <w:rPr>
          <w:rFonts w:ascii="Times New Roman" w:hAnsi="Times New Roman" w:cs="Times New Roman"/>
        </w:rPr>
        <w:t xml:space="preserve">Committee on the Status of Endangered Wildlife in Canada (COSEWIC) reports and/or </w:t>
      </w:r>
      <w:r w:rsidRPr="00136B73">
        <w:rPr>
          <w:rFonts w:ascii="Times New Roman" w:hAnsi="Times New Roman" w:cs="Times New Roman"/>
        </w:rPr>
        <w:t>the efficacy of Canada’s Species At Risk Act (SARA) at protecting</w:t>
      </w:r>
      <w:r>
        <w:rPr>
          <w:rFonts w:ascii="Times New Roman" w:hAnsi="Times New Roman" w:cs="Times New Roman"/>
        </w:rPr>
        <w:t xml:space="preserve"> </w:t>
      </w:r>
      <w:r w:rsidRPr="00136B73">
        <w:rPr>
          <w:rFonts w:ascii="Times New Roman" w:hAnsi="Times New Roman" w:cs="Times New Roman"/>
        </w:rPr>
        <w:t xml:space="preserve">at-risk </w:t>
      </w:r>
      <w:r>
        <w:rPr>
          <w:rFonts w:ascii="Times New Roman" w:hAnsi="Times New Roman" w:cs="Times New Roman"/>
        </w:rPr>
        <w:t>marine fishes</w:t>
      </w:r>
      <w:r w:rsidRPr="00136B73">
        <w:rPr>
          <w:rFonts w:ascii="Times New Roman" w:hAnsi="Times New Roman" w:cs="Times New Roman"/>
        </w:rPr>
        <w:t>, includin</w:t>
      </w:r>
      <w:r>
        <w:rPr>
          <w:rFonts w:ascii="Times New Roman" w:hAnsi="Times New Roman" w:cs="Times New Roman"/>
        </w:rPr>
        <w:t xml:space="preserve">g the taxonomic groups assessed, number of species assessed, the species’ SARA status, the purpose of the study, the part of the SARA process reviewed, data reviewed, and main findings of the study. </w:t>
      </w:r>
    </w:p>
    <w:tbl>
      <w:tblPr>
        <w:tblStyle w:val="TableGrid"/>
        <w:tblpPr w:leftFromText="180" w:rightFromText="180" w:vertAnchor="page" w:horzAnchor="page" w:tblpX="1549" w:tblpY="3295"/>
        <w:tblW w:w="13716" w:type="dxa"/>
        <w:tblLayout w:type="fixed"/>
        <w:tblLook w:val="04A0" w:firstRow="1" w:lastRow="0" w:firstColumn="1" w:lastColumn="0" w:noHBand="0" w:noVBand="1"/>
      </w:tblPr>
      <w:tblGrid>
        <w:gridCol w:w="1057"/>
        <w:gridCol w:w="894"/>
        <w:gridCol w:w="1134"/>
        <w:gridCol w:w="2552"/>
        <w:gridCol w:w="1559"/>
        <w:gridCol w:w="1843"/>
        <w:gridCol w:w="4110"/>
        <w:gridCol w:w="567"/>
      </w:tblGrid>
      <w:tr w:rsidR="00930F9F" w:rsidRPr="00136B73" w14:paraId="098951E4" w14:textId="77777777" w:rsidTr="00820616">
        <w:trPr>
          <w:trHeight w:val="870"/>
        </w:trPr>
        <w:tc>
          <w:tcPr>
            <w:tcW w:w="1057" w:type="dxa"/>
            <w:tcBorders>
              <w:left w:val="nil"/>
              <w:bottom w:val="single" w:sz="4" w:space="0" w:color="auto"/>
              <w:right w:val="nil"/>
            </w:tcBorders>
          </w:tcPr>
          <w:p w14:paraId="2F78FBF7" w14:textId="77777777" w:rsidR="00930F9F" w:rsidRPr="00136B73" w:rsidRDefault="00930F9F" w:rsidP="00930F9F">
            <w:pPr>
              <w:rPr>
                <w:rFonts w:ascii="Times New Roman" w:hAnsi="Times New Roman" w:cs="Times New Roman"/>
                <w:sz w:val="20"/>
                <w:szCs w:val="20"/>
              </w:rPr>
            </w:pPr>
            <w:r>
              <w:rPr>
                <w:rFonts w:ascii="Times New Roman" w:hAnsi="Times New Roman" w:cs="Times New Roman"/>
                <w:sz w:val="20"/>
                <w:szCs w:val="20"/>
              </w:rPr>
              <w:t>Taxa</w:t>
            </w:r>
          </w:p>
        </w:tc>
        <w:tc>
          <w:tcPr>
            <w:tcW w:w="894" w:type="dxa"/>
            <w:tcBorders>
              <w:left w:val="nil"/>
              <w:bottom w:val="single" w:sz="4" w:space="0" w:color="auto"/>
              <w:right w:val="nil"/>
            </w:tcBorders>
          </w:tcPr>
          <w:p w14:paraId="4F66FE2F" w14:textId="77777777" w:rsidR="00930F9F" w:rsidRPr="00136B73" w:rsidRDefault="00930F9F" w:rsidP="00930F9F">
            <w:pPr>
              <w:rPr>
                <w:rFonts w:ascii="Times New Roman" w:hAnsi="Times New Roman" w:cs="Times New Roman"/>
                <w:sz w:val="20"/>
                <w:szCs w:val="20"/>
              </w:rPr>
            </w:pPr>
            <w:r w:rsidRPr="00136B73">
              <w:rPr>
                <w:rFonts w:ascii="Times New Roman" w:hAnsi="Times New Roman" w:cs="Times New Roman"/>
                <w:sz w:val="20"/>
                <w:szCs w:val="20"/>
              </w:rPr>
              <w:t>No. species assessed</w:t>
            </w:r>
          </w:p>
        </w:tc>
        <w:tc>
          <w:tcPr>
            <w:tcW w:w="1134" w:type="dxa"/>
            <w:tcBorders>
              <w:left w:val="nil"/>
              <w:bottom w:val="single" w:sz="4" w:space="0" w:color="auto"/>
              <w:right w:val="nil"/>
            </w:tcBorders>
          </w:tcPr>
          <w:p w14:paraId="3D32278B" w14:textId="77777777" w:rsidR="00930F9F" w:rsidRPr="00136B73" w:rsidRDefault="00930F9F" w:rsidP="00930F9F">
            <w:pPr>
              <w:rPr>
                <w:rFonts w:ascii="Times New Roman" w:hAnsi="Times New Roman" w:cs="Times New Roman"/>
                <w:sz w:val="20"/>
                <w:szCs w:val="20"/>
              </w:rPr>
            </w:pPr>
            <w:r w:rsidRPr="00136B73">
              <w:rPr>
                <w:rFonts w:ascii="Times New Roman" w:hAnsi="Times New Roman" w:cs="Times New Roman"/>
                <w:sz w:val="20"/>
                <w:szCs w:val="20"/>
              </w:rPr>
              <w:t>SARA Status</w:t>
            </w:r>
          </w:p>
        </w:tc>
        <w:tc>
          <w:tcPr>
            <w:tcW w:w="2552" w:type="dxa"/>
            <w:tcBorders>
              <w:left w:val="nil"/>
              <w:bottom w:val="single" w:sz="4" w:space="0" w:color="auto"/>
              <w:right w:val="nil"/>
            </w:tcBorders>
          </w:tcPr>
          <w:p w14:paraId="4823CA80" w14:textId="77777777" w:rsidR="00930F9F" w:rsidRPr="00136B73" w:rsidRDefault="00930F9F" w:rsidP="00930F9F">
            <w:pPr>
              <w:rPr>
                <w:rFonts w:ascii="Times New Roman" w:hAnsi="Times New Roman" w:cs="Times New Roman"/>
                <w:sz w:val="20"/>
                <w:szCs w:val="20"/>
              </w:rPr>
            </w:pPr>
            <w:r w:rsidRPr="00136B73">
              <w:rPr>
                <w:rFonts w:ascii="Times New Roman" w:hAnsi="Times New Roman" w:cs="Times New Roman"/>
                <w:sz w:val="20"/>
                <w:szCs w:val="20"/>
              </w:rPr>
              <w:t>Purpose</w:t>
            </w:r>
          </w:p>
        </w:tc>
        <w:tc>
          <w:tcPr>
            <w:tcW w:w="1559" w:type="dxa"/>
            <w:tcBorders>
              <w:left w:val="nil"/>
              <w:bottom w:val="single" w:sz="4" w:space="0" w:color="auto"/>
              <w:right w:val="nil"/>
            </w:tcBorders>
          </w:tcPr>
          <w:p w14:paraId="201C6386" w14:textId="77777777" w:rsidR="00930F9F" w:rsidRPr="00136B73" w:rsidRDefault="00930F9F" w:rsidP="00930F9F">
            <w:pPr>
              <w:rPr>
                <w:rFonts w:ascii="Times New Roman" w:hAnsi="Times New Roman" w:cs="Times New Roman"/>
                <w:sz w:val="20"/>
                <w:szCs w:val="20"/>
              </w:rPr>
            </w:pPr>
            <w:r w:rsidRPr="00136B73">
              <w:rPr>
                <w:rFonts w:ascii="Times New Roman" w:hAnsi="Times New Roman" w:cs="Times New Roman"/>
                <w:sz w:val="20"/>
                <w:szCs w:val="20"/>
              </w:rPr>
              <w:t>Which part of the SARA process?</w:t>
            </w:r>
          </w:p>
        </w:tc>
        <w:tc>
          <w:tcPr>
            <w:tcW w:w="1843" w:type="dxa"/>
            <w:tcBorders>
              <w:left w:val="nil"/>
              <w:bottom w:val="single" w:sz="4" w:space="0" w:color="auto"/>
              <w:right w:val="nil"/>
            </w:tcBorders>
          </w:tcPr>
          <w:p w14:paraId="7C22C90B" w14:textId="77777777" w:rsidR="00930F9F" w:rsidRPr="00136B73" w:rsidRDefault="00930F9F" w:rsidP="00930F9F">
            <w:pPr>
              <w:rPr>
                <w:rFonts w:ascii="Times New Roman" w:hAnsi="Times New Roman" w:cs="Times New Roman"/>
                <w:sz w:val="20"/>
                <w:szCs w:val="20"/>
              </w:rPr>
            </w:pPr>
            <w:r w:rsidRPr="00136B73">
              <w:rPr>
                <w:rFonts w:ascii="Times New Roman" w:hAnsi="Times New Roman" w:cs="Times New Roman"/>
                <w:sz w:val="20"/>
                <w:szCs w:val="20"/>
              </w:rPr>
              <w:t>Data Reviewed</w:t>
            </w:r>
          </w:p>
        </w:tc>
        <w:tc>
          <w:tcPr>
            <w:tcW w:w="4110" w:type="dxa"/>
            <w:tcBorders>
              <w:left w:val="nil"/>
              <w:bottom w:val="single" w:sz="4" w:space="0" w:color="auto"/>
              <w:right w:val="nil"/>
            </w:tcBorders>
          </w:tcPr>
          <w:p w14:paraId="5D87A221" w14:textId="77777777" w:rsidR="00930F9F" w:rsidRPr="00136B73" w:rsidRDefault="00930F9F" w:rsidP="00930F9F">
            <w:pPr>
              <w:rPr>
                <w:rFonts w:ascii="Times New Roman" w:hAnsi="Times New Roman" w:cs="Times New Roman"/>
                <w:sz w:val="20"/>
                <w:szCs w:val="20"/>
              </w:rPr>
            </w:pPr>
            <w:r>
              <w:rPr>
                <w:rFonts w:ascii="Times New Roman" w:hAnsi="Times New Roman" w:cs="Times New Roman"/>
                <w:sz w:val="20"/>
                <w:szCs w:val="20"/>
              </w:rPr>
              <w:t xml:space="preserve">Main </w:t>
            </w:r>
            <w:r w:rsidRPr="00136B73">
              <w:rPr>
                <w:rFonts w:ascii="Times New Roman" w:hAnsi="Times New Roman" w:cs="Times New Roman"/>
                <w:sz w:val="20"/>
                <w:szCs w:val="20"/>
              </w:rPr>
              <w:t>Findings</w:t>
            </w:r>
          </w:p>
        </w:tc>
        <w:tc>
          <w:tcPr>
            <w:tcW w:w="567" w:type="dxa"/>
            <w:tcBorders>
              <w:left w:val="nil"/>
              <w:bottom w:val="single" w:sz="4" w:space="0" w:color="auto"/>
              <w:right w:val="nil"/>
            </w:tcBorders>
          </w:tcPr>
          <w:p w14:paraId="3763C500" w14:textId="77777777" w:rsidR="00930F9F" w:rsidRPr="00136B73" w:rsidRDefault="00930F9F" w:rsidP="00930F9F">
            <w:pPr>
              <w:rPr>
                <w:rFonts w:ascii="Times New Roman" w:hAnsi="Times New Roman" w:cs="Times New Roman"/>
                <w:sz w:val="20"/>
                <w:szCs w:val="20"/>
              </w:rPr>
            </w:pPr>
            <w:r w:rsidRPr="00136B73">
              <w:rPr>
                <w:rFonts w:ascii="Times New Roman" w:hAnsi="Times New Roman" w:cs="Times New Roman"/>
                <w:sz w:val="20"/>
                <w:szCs w:val="20"/>
              </w:rPr>
              <w:t>Ref</w:t>
            </w:r>
            <w:r>
              <w:rPr>
                <w:rFonts w:ascii="Times New Roman" w:hAnsi="Times New Roman" w:cs="Times New Roman"/>
                <w:sz w:val="20"/>
                <w:szCs w:val="20"/>
              </w:rPr>
              <w:t>.</w:t>
            </w:r>
            <w:r w:rsidRPr="00136B73">
              <w:rPr>
                <w:rFonts w:ascii="Times New Roman" w:hAnsi="Times New Roman" w:cs="Times New Roman"/>
                <w:sz w:val="20"/>
                <w:szCs w:val="20"/>
              </w:rPr>
              <w:t xml:space="preserve"> </w:t>
            </w:r>
          </w:p>
        </w:tc>
      </w:tr>
      <w:tr w:rsidR="00930F9F" w:rsidRPr="00136B73" w14:paraId="1D5AA977" w14:textId="77777777" w:rsidTr="00820616">
        <w:trPr>
          <w:trHeight w:val="572"/>
        </w:trPr>
        <w:tc>
          <w:tcPr>
            <w:tcW w:w="1057" w:type="dxa"/>
            <w:tcBorders>
              <w:top w:val="single" w:sz="4" w:space="0" w:color="auto"/>
              <w:left w:val="nil"/>
              <w:bottom w:val="nil"/>
              <w:right w:val="nil"/>
            </w:tcBorders>
          </w:tcPr>
          <w:p w14:paraId="741756D7" w14:textId="77777777" w:rsidR="00930F9F" w:rsidRPr="00136B73" w:rsidRDefault="00930F9F" w:rsidP="00930F9F">
            <w:pPr>
              <w:rPr>
                <w:rFonts w:ascii="Times New Roman" w:hAnsi="Times New Roman" w:cs="Times New Roman"/>
                <w:sz w:val="18"/>
                <w:szCs w:val="18"/>
              </w:rPr>
            </w:pPr>
            <w:r>
              <w:rPr>
                <w:rFonts w:ascii="Times New Roman" w:hAnsi="Times New Roman" w:cs="Times New Roman"/>
                <w:sz w:val="18"/>
                <w:szCs w:val="18"/>
              </w:rPr>
              <w:t>All</w:t>
            </w:r>
          </w:p>
        </w:tc>
        <w:tc>
          <w:tcPr>
            <w:tcW w:w="894" w:type="dxa"/>
            <w:tcBorders>
              <w:top w:val="single" w:sz="4" w:space="0" w:color="auto"/>
              <w:left w:val="nil"/>
              <w:bottom w:val="nil"/>
              <w:right w:val="nil"/>
            </w:tcBorders>
          </w:tcPr>
          <w:p w14:paraId="3E6B6D18" w14:textId="77777777" w:rsidR="00930F9F" w:rsidRPr="00136B73" w:rsidRDefault="00930F9F" w:rsidP="00930F9F">
            <w:pPr>
              <w:rPr>
                <w:rFonts w:ascii="Times New Roman" w:hAnsi="Times New Roman" w:cs="Times New Roman"/>
                <w:sz w:val="18"/>
                <w:szCs w:val="18"/>
              </w:rPr>
            </w:pPr>
            <w:r>
              <w:rPr>
                <w:rFonts w:ascii="Times New Roman" w:hAnsi="Times New Roman" w:cs="Times New Roman"/>
                <w:sz w:val="18"/>
                <w:szCs w:val="18"/>
              </w:rPr>
              <w:t>369</w:t>
            </w:r>
          </w:p>
        </w:tc>
        <w:tc>
          <w:tcPr>
            <w:tcW w:w="1134" w:type="dxa"/>
            <w:tcBorders>
              <w:top w:val="single" w:sz="4" w:space="0" w:color="auto"/>
              <w:left w:val="nil"/>
              <w:bottom w:val="nil"/>
              <w:right w:val="nil"/>
            </w:tcBorders>
          </w:tcPr>
          <w:p w14:paraId="3A44F647" w14:textId="77777777" w:rsidR="00930F9F" w:rsidRPr="00136B73" w:rsidRDefault="00930F9F" w:rsidP="00930F9F">
            <w:pPr>
              <w:rPr>
                <w:rFonts w:ascii="Times New Roman" w:hAnsi="Times New Roman" w:cs="Times New Roman"/>
                <w:sz w:val="18"/>
                <w:szCs w:val="18"/>
              </w:rPr>
            </w:pPr>
            <w:r>
              <w:rPr>
                <w:rFonts w:ascii="Times New Roman" w:hAnsi="Times New Roman" w:cs="Times New Roman"/>
                <w:sz w:val="18"/>
                <w:szCs w:val="18"/>
              </w:rPr>
              <w:t>COSEWIC Assessed (more than once)</w:t>
            </w:r>
          </w:p>
        </w:tc>
        <w:tc>
          <w:tcPr>
            <w:tcW w:w="2552" w:type="dxa"/>
            <w:tcBorders>
              <w:top w:val="single" w:sz="4" w:space="0" w:color="auto"/>
              <w:left w:val="nil"/>
              <w:bottom w:val="nil"/>
              <w:right w:val="nil"/>
            </w:tcBorders>
          </w:tcPr>
          <w:p w14:paraId="02A8E35B" w14:textId="77777777" w:rsidR="00930F9F" w:rsidRPr="00136B73" w:rsidRDefault="00930F9F" w:rsidP="00930F9F">
            <w:pPr>
              <w:rPr>
                <w:rFonts w:ascii="Times New Roman" w:hAnsi="Times New Roman" w:cs="Times New Roman"/>
                <w:sz w:val="18"/>
                <w:szCs w:val="18"/>
              </w:rPr>
            </w:pPr>
            <w:r>
              <w:rPr>
                <w:rFonts w:ascii="Times New Roman" w:hAnsi="Times New Roman" w:cs="Times New Roman"/>
                <w:sz w:val="18"/>
                <w:szCs w:val="18"/>
              </w:rPr>
              <w:t>Assess the effectiveness of biodiversity conservation in Canada through SARA</w:t>
            </w:r>
          </w:p>
        </w:tc>
        <w:tc>
          <w:tcPr>
            <w:tcW w:w="1559" w:type="dxa"/>
            <w:tcBorders>
              <w:top w:val="single" w:sz="4" w:space="0" w:color="auto"/>
              <w:left w:val="nil"/>
              <w:bottom w:val="nil"/>
              <w:right w:val="nil"/>
            </w:tcBorders>
          </w:tcPr>
          <w:p w14:paraId="2426BA34" w14:textId="1AE87207" w:rsidR="00930F9F" w:rsidRPr="00136B73" w:rsidRDefault="00407FF2" w:rsidP="00D901AD">
            <w:pPr>
              <w:rPr>
                <w:rFonts w:ascii="Times New Roman" w:hAnsi="Times New Roman" w:cs="Times New Roman"/>
                <w:sz w:val="18"/>
                <w:szCs w:val="18"/>
              </w:rPr>
            </w:pPr>
            <w:r>
              <w:rPr>
                <w:rFonts w:ascii="Times New Roman" w:hAnsi="Times New Roman" w:cs="Times New Roman"/>
                <w:sz w:val="18"/>
                <w:szCs w:val="18"/>
              </w:rPr>
              <w:t>SARA Listing</w:t>
            </w:r>
          </w:p>
        </w:tc>
        <w:tc>
          <w:tcPr>
            <w:tcW w:w="1843" w:type="dxa"/>
            <w:tcBorders>
              <w:top w:val="single" w:sz="4" w:space="0" w:color="auto"/>
              <w:left w:val="nil"/>
              <w:bottom w:val="nil"/>
              <w:right w:val="nil"/>
            </w:tcBorders>
          </w:tcPr>
          <w:p w14:paraId="7CC233CE" w14:textId="77777777" w:rsidR="00930F9F" w:rsidRPr="00136B73" w:rsidRDefault="00930F9F" w:rsidP="00930F9F">
            <w:pPr>
              <w:rPr>
                <w:rFonts w:ascii="Times New Roman" w:hAnsi="Times New Roman" w:cs="Times New Roman"/>
                <w:sz w:val="18"/>
                <w:szCs w:val="18"/>
              </w:rPr>
            </w:pPr>
            <w:r>
              <w:rPr>
                <w:rFonts w:ascii="Times New Roman" w:hAnsi="Times New Roman" w:cs="Times New Roman"/>
                <w:sz w:val="18"/>
                <w:szCs w:val="18"/>
              </w:rPr>
              <w:t>COSEWIC Assessments; Listing Decisions; Finalized Recovery Strategies</w:t>
            </w:r>
          </w:p>
        </w:tc>
        <w:tc>
          <w:tcPr>
            <w:tcW w:w="4110" w:type="dxa"/>
            <w:tcBorders>
              <w:top w:val="single" w:sz="4" w:space="0" w:color="auto"/>
              <w:left w:val="nil"/>
              <w:bottom w:val="nil"/>
              <w:right w:val="nil"/>
            </w:tcBorders>
          </w:tcPr>
          <w:p w14:paraId="414A71A7"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-5.4% of at-risk species improved to ‘not-at-risk’ (five were from increased sampling effort)</w:t>
            </w:r>
          </w:p>
          <w:p w14:paraId="5FF6EB68" w14:textId="0C6E66A9" w:rsidR="00930F9F" w:rsidRDefault="00930F9F" w:rsidP="00930F9F">
            <w:pPr>
              <w:rPr>
                <w:rFonts w:ascii="Times New Roman" w:hAnsi="Times New Roman" w:cs="Times New Roman"/>
                <w:sz w:val="18"/>
                <w:szCs w:val="18"/>
              </w:rPr>
            </w:pPr>
            <w:r>
              <w:rPr>
                <w:rFonts w:ascii="Times New Roman" w:hAnsi="Times New Roman" w:cs="Times New Roman"/>
                <w:sz w:val="18"/>
                <w:szCs w:val="18"/>
              </w:rPr>
              <w:t>-47% of Special Concern sp</w:t>
            </w:r>
            <w:r w:rsidR="003D24DC">
              <w:rPr>
                <w:rFonts w:ascii="Times New Roman" w:hAnsi="Times New Roman" w:cs="Times New Roman"/>
                <w:sz w:val="18"/>
                <w:szCs w:val="18"/>
              </w:rPr>
              <w:t xml:space="preserve">ecies declined into a higher </w:t>
            </w:r>
            <w:r>
              <w:rPr>
                <w:rFonts w:ascii="Times New Roman" w:hAnsi="Times New Roman" w:cs="Times New Roman"/>
                <w:sz w:val="18"/>
                <w:szCs w:val="18"/>
              </w:rPr>
              <w:t>risk category</w:t>
            </w:r>
          </w:p>
          <w:p w14:paraId="1EB1E986" w14:textId="7DF21D3F" w:rsidR="00930F9F" w:rsidRPr="00136B73" w:rsidRDefault="00930F9F" w:rsidP="003D24DC">
            <w:pPr>
              <w:rPr>
                <w:rFonts w:ascii="Times New Roman" w:hAnsi="Times New Roman" w:cs="Times New Roman"/>
                <w:sz w:val="18"/>
                <w:szCs w:val="18"/>
              </w:rPr>
            </w:pPr>
            <w:r>
              <w:rPr>
                <w:rFonts w:ascii="Times New Roman" w:hAnsi="Times New Roman" w:cs="Times New Roman"/>
                <w:sz w:val="18"/>
                <w:szCs w:val="18"/>
              </w:rPr>
              <w:t>-56 out of 221</w:t>
            </w:r>
            <w:r w:rsidR="003D24DC">
              <w:rPr>
                <w:rFonts w:ascii="Times New Roman" w:hAnsi="Times New Roman" w:cs="Times New Roman"/>
                <w:sz w:val="18"/>
                <w:szCs w:val="18"/>
              </w:rPr>
              <w:t xml:space="preserve"> species</w:t>
            </w:r>
            <w:r>
              <w:rPr>
                <w:rFonts w:ascii="Times New Roman" w:hAnsi="Times New Roman" w:cs="Times New Roman"/>
                <w:sz w:val="18"/>
                <w:szCs w:val="18"/>
              </w:rPr>
              <w:t xml:space="preserve"> had critical habitat fully identified</w:t>
            </w:r>
          </w:p>
        </w:tc>
        <w:tc>
          <w:tcPr>
            <w:tcW w:w="567" w:type="dxa"/>
            <w:tcBorders>
              <w:top w:val="single" w:sz="4" w:space="0" w:color="auto"/>
              <w:left w:val="nil"/>
              <w:bottom w:val="nil"/>
              <w:right w:val="nil"/>
            </w:tcBorders>
          </w:tcPr>
          <w:p w14:paraId="2A586D02" w14:textId="77777777" w:rsidR="00930F9F" w:rsidRPr="00AC67DE" w:rsidRDefault="00930F9F" w:rsidP="00930F9F">
            <w:pPr>
              <w:rPr>
                <w:rFonts w:ascii="Times New Roman" w:hAnsi="Times New Roman" w:cs="Times New Roman"/>
                <w:sz w:val="18"/>
                <w:szCs w:val="18"/>
              </w:rPr>
            </w:pPr>
            <w:r>
              <w:rPr>
                <w:rFonts w:ascii="Times New Roman" w:hAnsi="Times New Roman" w:cs="Times New Roman"/>
                <w:sz w:val="18"/>
                <w:szCs w:val="18"/>
              </w:rPr>
              <w:t>1</w:t>
            </w:r>
          </w:p>
        </w:tc>
      </w:tr>
      <w:tr w:rsidR="00930F9F" w:rsidRPr="00136B73" w14:paraId="471167CB" w14:textId="77777777" w:rsidTr="00820616">
        <w:trPr>
          <w:trHeight w:val="572"/>
        </w:trPr>
        <w:tc>
          <w:tcPr>
            <w:tcW w:w="1057" w:type="dxa"/>
            <w:tcBorders>
              <w:top w:val="nil"/>
              <w:left w:val="nil"/>
              <w:bottom w:val="nil"/>
              <w:right w:val="nil"/>
            </w:tcBorders>
          </w:tcPr>
          <w:p w14:paraId="3A23F580" w14:textId="77777777" w:rsidR="00930F9F" w:rsidRPr="00136B73" w:rsidRDefault="00930F9F" w:rsidP="00930F9F">
            <w:pPr>
              <w:rPr>
                <w:rFonts w:ascii="Times New Roman" w:hAnsi="Times New Roman" w:cs="Times New Roman"/>
                <w:sz w:val="18"/>
                <w:szCs w:val="18"/>
              </w:rPr>
            </w:pPr>
            <w:r w:rsidRPr="00136B73">
              <w:rPr>
                <w:rFonts w:ascii="Times New Roman" w:hAnsi="Times New Roman" w:cs="Times New Roman"/>
                <w:sz w:val="18"/>
                <w:szCs w:val="18"/>
              </w:rPr>
              <w:t>M</w:t>
            </w:r>
            <w:r>
              <w:rPr>
                <w:rFonts w:ascii="Times New Roman" w:hAnsi="Times New Roman" w:cs="Times New Roman"/>
                <w:sz w:val="18"/>
                <w:szCs w:val="18"/>
              </w:rPr>
              <w:t>arine Fishes, FW Fishes</w:t>
            </w:r>
          </w:p>
        </w:tc>
        <w:tc>
          <w:tcPr>
            <w:tcW w:w="894" w:type="dxa"/>
            <w:tcBorders>
              <w:top w:val="nil"/>
              <w:left w:val="nil"/>
              <w:bottom w:val="nil"/>
              <w:right w:val="nil"/>
            </w:tcBorders>
          </w:tcPr>
          <w:p w14:paraId="108DFCFB" w14:textId="77777777" w:rsidR="00930F9F" w:rsidRPr="00136B73" w:rsidRDefault="00930F9F" w:rsidP="00930F9F">
            <w:pPr>
              <w:rPr>
                <w:rFonts w:ascii="Times New Roman" w:hAnsi="Times New Roman" w:cs="Times New Roman"/>
                <w:sz w:val="18"/>
                <w:szCs w:val="18"/>
              </w:rPr>
            </w:pPr>
            <w:r w:rsidRPr="00136B73">
              <w:rPr>
                <w:rFonts w:ascii="Times New Roman" w:hAnsi="Times New Roman" w:cs="Times New Roman"/>
                <w:sz w:val="18"/>
                <w:szCs w:val="18"/>
              </w:rPr>
              <w:t>54</w:t>
            </w:r>
          </w:p>
        </w:tc>
        <w:tc>
          <w:tcPr>
            <w:tcW w:w="1134" w:type="dxa"/>
            <w:tcBorders>
              <w:top w:val="nil"/>
              <w:left w:val="nil"/>
              <w:bottom w:val="nil"/>
              <w:right w:val="nil"/>
            </w:tcBorders>
          </w:tcPr>
          <w:p w14:paraId="322ED59E" w14:textId="77777777" w:rsidR="00930F9F" w:rsidRPr="00136B73" w:rsidRDefault="00930F9F" w:rsidP="00930F9F">
            <w:pPr>
              <w:rPr>
                <w:rFonts w:ascii="Times New Roman" w:hAnsi="Times New Roman" w:cs="Times New Roman"/>
                <w:sz w:val="18"/>
                <w:szCs w:val="18"/>
              </w:rPr>
            </w:pPr>
            <w:r w:rsidRPr="00136B73">
              <w:rPr>
                <w:rFonts w:ascii="Times New Roman" w:hAnsi="Times New Roman" w:cs="Times New Roman"/>
                <w:sz w:val="18"/>
                <w:szCs w:val="18"/>
              </w:rPr>
              <w:t>Listed vs. Not-Listed</w:t>
            </w:r>
          </w:p>
        </w:tc>
        <w:tc>
          <w:tcPr>
            <w:tcW w:w="2552" w:type="dxa"/>
            <w:tcBorders>
              <w:top w:val="nil"/>
              <w:left w:val="nil"/>
              <w:bottom w:val="nil"/>
              <w:right w:val="nil"/>
            </w:tcBorders>
          </w:tcPr>
          <w:p w14:paraId="49C5DD39" w14:textId="77777777" w:rsidR="00930F9F" w:rsidRPr="00136B73" w:rsidRDefault="00930F9F" w:rsidP="00930F9F">
            <w:pPr>
              <w:rPr>
                <w:rFonts w:ascii="Times New Roman" w:hAnsi="Times New Roman" w:cs="Times New Roman"/>
                <w:sz w:val="18"/>
                <w:szCs w:val="18"/>
              </w:rPr>
            </w:pPr>
            <w:r w:rsidRPr="00136B73">
              <w:rPr>
                <w:rFonts w:ascii="Times New Roman" w:hAnsi="Times New Roman" w:cs="Times New Roman"/>
                <w:sz w:val="18"/>
                <w:szCs w:val="18"/>
              </w:rPr>
              <w:t>Determine if there are economic thresholds that prevent SARA listing</w:t>
            </w:r>
          </w:p>
        </w:tc>
        <w:tc>
          <w:tcPr>
            <w:tcW w:w="1559" w:type="dxa"/>
            <w:tcBorders>
              <w:top w:val="nil"/>
              <w:left w:val="nil"/>
              <w:bottom w:val="nil"/>
              <w:right w:val="nil"/>
            </w:tcBorders>
          </w:tcPr>
          <w:p w14:paraId="46C4B0D8" w14:textId="77777777" w:rsidR="00930F9F" w:rsidRPr="00136B73" w:rsidRDefault="00930F9F" w:rsidP="00930F9F">
            <w:pPr>
              <w:rPr>
                <w:rFonts w:ascii="Times New Roman" w:hAnsi="Times New Roman" w:cs="Times New Roman"/>
                <w:sz w:val="18"/>
                <w:szCs w:val="18"/>
              </w:rPr>
            </w:pPr>
            <w:r w:rsidRPr="00136B73">
              <w:rPr>
                <w:rFonts w:ascii="Times New Roman" w:hAnsi="Times New Roman" w:cs="Times New Roman"/>
                <w:sz w:val="18"/>
                <w:szCs w:val="18"/>
              </w:rPr>
              <w:t xml:space="preserve">SARA Listing </w:t>
            </w:r>
          </w:p>
        </w:tc>
        <w:tc>
          <w:tcPr>
            <w:tcW w:w="1843" w:type="dxa"/>
            <w:tcBorders>
              <w:top w:val="nil"/>
              <w:left w:val="nil"/>
              <w:bottom w:val="nil"/>
              <w:right w:val="nil"/>
            </w:tcBorders>
          </w:tcPr>
          <w:p w14:paraId="02C11FD8" w14:textId="77777777" w:rsidR="00930F9F" w:rsidRPr="00136B73" w:rsidRDefault="00930F9F" w:rsidP="00930F9F">
            <w:pPr>
              <w:rPr>
                <w:rFonts w:ascii="Times New Roman" w:hAnsi="Times New Roman" w:cs="Times New Roman"/>
                <w:sz w:val="18"/>
                <w:szCs w:val="18"/>
              </w:rPr>
            </w:pPr>
            <w:r w:rsidRPr="00136B73">
              <w:rPr>
                <w:rFonts w:ascii="Times New Roman" w:hAnsi="Times New Roman" w:cs="Times New Roman"/>
                <w:sz w:val="18"/>
                <w:szCs w:val="18"/>
              </w:rPr>
              <w:t>Listing Decisions</w:t>
            </w:r>
            <w:r>
              <w:rPr>
                <w:rFonts w:ascii="Times New Roman" w:hAnsi="Times New Roman" w:cs="Times New Roman"/>
                <w:sz w:val="18"/>
                <w:szCs w:val="18"/>
              </w:rPr>
              <w:t>; Reasons for listing/not-listing</w:t>
            </w:r>
          </w:p>
        </w:tc>
        <w:tc>
          <w:tcPr>
            <w:tcW w:w="4110" w:type="dxa"/>
            <w:tcBorders>
              <w:top w:val="nil"/>
              <w:left w:val="nil"/>
              <w:bottom w:val="nil"/>
              <w:right w:val="nil"/>
            </w:tcBorders>
          </w:tcPr>
          <w:p w14:paraId="45EF5EFC" w14:textId="09EFCA85" w:rsidR="00930F9F" w:rsidRPr="00136B73" w:rsidRDefault="00930F9F" w:rsidP="00930F9F">
            <w:pPr>
              <w:rPr>
                <w:rFonts w:ascii="Times New Roman" w:hAnsi="Times New Roman" w:cs="Times New Roman"/>
                <w:sz w:val="18"/>
                <w:szCs w:val="18"/>
              </w:rPr>
            </w:pPr>
            <w:r w:rsidRPr="00136B73">
              <w:rPr>
                <w:rFonts w:ascii="Times New Roman" w:hAnsi="Times New Roman" w:cs="Times New Roman"/>
                <w:sz w:val="18"/>
                <w:szCs w:val="18"/>
              </w:rPr>
              <w:t>-</w:t>
            </w:r>
            <w:r>
              <w:rPr>
                <w:rFonts w:ascii="Times New Roman" w:hAnsi="Times New Roman" w:cs="Times New Roman"/>
                <w:sz w:val="18"/>
                <w:szCs w:val="18"/>
              </w:rPr>
              <w:t xml:space="preserve">No marine fish with </w:t>
            </w:r>
            <w:r w:rsidR="003D24DC">
              <w:rPr>
                <w:rFonts w:ascii="Times New Roman" w:hAnsi="Times New Roman" w:cs="Times New Roman"/>
                <w:sz w:val="18"/>
                <w:szCs w:val="18"/>
              </w:rPr>
              <w:t xml:space="preserve">an </w:t>
            </w:r>
            <w:r>
              <w:rPr>
                <w:rFonts w:ascii="Times New Roman" w:hAnsi="Times New Roman" w:cs="Times New Roman"/>
                <w:sz w:val="18"/>
                <w:szCs w:val="18"/>
              </w:rPr>
              <w:t xml:space="preserve">estimated cost </w:t>
            </w:r>
            <w:r w:rsidR="003D24DC">
              <w:rPr>
                <w:rFonts w:ascii="Times New Roman" w:hAnsi="Times New Roman" w:cs="Times New Roman"/>
                <w:sz w:val="18"/>
                <w:szCs w:val="18"/>
              </w:rPr>
              <w:t xml:space="preserve">of protection </w:t>
            </w:r>
            <w:r>
              <w:rPr>
                <w:rFonts w:ascii="Times New Roman" w:hAnsi="Times New Roman" w:cs="Times New Roman"/>
                <w:sz w:val="18"/>
                <w:szCs w:val="18"/>
              </w:rPr>
              <w:t>greater than zero was listed on SARA</w:t>
            </w:r>
            <w:r w:rsidRPr="00136B73">
              <w:rPr>
                <w:rFonts w:ascii="Times New Roman" w:hAnsi="Times New Roman" w:cs="Times New Roman"/>
                <w:sz w:val="18"/>
                <w:szCs w:val="18"/>
              </w:rPr>
              <w:t xml:space="preserve"> </w:t>
            </w:r>
          </w:p>
          <w:p w14:paraId="0B1BC843" w14:textId="5ABAA440" w:rsidR="00930F9F" w:rsidRPr="00136B73" w:rsidRDefault="00930F9F" w:rsidP="003D24DC">
            <w:pPr>
              <w:rPr>
                <w:rFonts w:ascii="Times New Roman" w:hAnsi="Times New Roman" w:cs="Times New Roman"/>
                <w:sz w:val="18"/>
                <w:szCs w:val="18"/>
              </w:rPr>
            </w:pPr>
            <w:r w:rsidRPr="00136B73">
              <w:rPr>
                <w:rFonts w:ascii="Times New Roman" w:hAnsi="Times New Roman" w:cs="Times New Roman"/>
                <w:sz w:val="18"/>
                <w:szCs w:val="18"/>
              </w:rPr>
              <w:t>-</w:t>
            </w:r>
            <w:r>
              <w:rPr>
                <w:rFonts w:ascii="Times New Roman" w:hAnsi="Times New Roman" w:cs="Times New Roman"/>
                <w:sz w:val="18"/>
                <w:szCs w:val="18"/>
              </w:rPr>
              <w:t xml:space="preserve">Rationale used in listing decisions was inconsistent between marine and freshwater </w:t>
            </w:r>
            <w:r w:rsidR="003D24DC">
              <w:rPr>
                <w:rFonts w:ascii="Times New Roman" w:hAnsi="Times New Roman" w:cs="Times New Roman"/>
                <w:sz w:val="18"/>
                <w:szCs w:val="18"/>
              </w:rPr>
              <w:t>fishes</w:t>
            </w:r>
          </w:p>
        </w:tc>
        <w:tc>
          <w:tcPr>
            <w:tcW w:w="567" w:type="dxa"/>
            <w:tcBorders>
              <w:top w:val="nil"/>
              <w:left w:val="nil"/>
              <w:bottom w:val="nil"/>
              <w:right w:val="nil"/>
            </w:tcBorders>
          </w:tcPr>
          <w:p w14:paraId="43DE6D3C" w14:textId="77777777" w:rsidR="00930F9F" w:rsidRPr="00AC67DE" w:rsidRDefault="00930F9F" w:rsidP="00930F9F">
            <w:pPr>
              <w:rPr>
                <w:rFonts w:ascii="Times New Roman" w:hAnsi="Times New Roman" w:cs="Times New Roman"/>
                <w:sz w:val="18"/>
                <w:szCs w:val="18"/>
              </w:rPr>
            </w:pPr>
            <w:r>
              <w:rPr>
                <w:rFonts w:ascii="Times New Roman" w:hAnsi="Times New Roman" w:cs="Times New Roman"/>
                <w:sz w:val="18"/>
                <w:szCs w:val="18"/>
              </w:rPr>
              <w:t>2</w:t>
            </w:r>
          </w:p>
        </w:tc>
      </w:tr>
      <w:tr w:rsidR="00930F9F" w:rsidRPr="00136B73" w14:paraId="7EB49F75" w14:textId="77777777" w:rsidTr="00820616">
        <w:trPr>
          <w:trHeight w:val="572"/>
        </w:trPr>
        <w:tc>
          <w:tcPr>
            <w:tcW w:w="1057" w:type="dxa"/>
            <w:tcBorders>
              <w:top w:val="nil"/>
              <w:left w:val="nil"/>
              <w:bottom w:val="nil"/>
              <w:right w:val="nil"/>
            </w:tcBorders>
          </w:tcPr>
          <w:p w14:paraId="01C7BE27" w14:textId="77777777" w:rsidR="00930F9F" w:rsidRPr="00136B73" w:rsidRDefault="00930F9F" w:rsidP="00930F9F">
            <w:pPr>
              <w:rPr>
                <w:rFonts w:ascii="Times New Roman" w:hAnsi="Times New Roman" w:cs="Times New Roman"/>
                <w:sz w:val="18"/>
                <w:szCs w:val="18"/>
              </w:rPr>
            </w:pPr>
            <w:r w:rsidRPr="00136B73">
              <w:rPr>
                <w:rFonts w:ascii="Times New Roman" w:hAnsi="Times New Roman" w:cs="Times New Roman"/>
                <w:sz w:val="18"/>
                <w:szCs w:val="18"/>
              </w:rPr>
              <w:t xml:space="preserve">All </w:t>
            </w:r>
          </w:p>
        </w:tc>
        <w:tc>
          <w:tcPr>
            <w:tcW w:w="894" w:type="dxa"/>
            <w:tcBorders>
              <w:top w:val="nil"/>
              <w:left w:val="nil"/>
              <w:bottom w:val="nil"/>
              <w:right w:val="nil"/>
            </w:tcBorders>
          </w:tcPr>
          <w:p w14:paraId="66D684C1" w14:textId="77777777" w:rsidR="00930F9F" w:rsidRPr="00136B73" w:rsidRDefault="00930F9F" w:rsidP="00930F9F">
            <w:pPr>
              <w:rPr>
                <w:rFonts w:ascii="Times New Roman" w:hAnsi="Times New Roman" w:cs="Times New Roman"/>
                <w:sz w:val="18"/>
                <w:szCs w:val="18"/>
              </w:rPr>
            </w:pPr>
            <w:r w:rsidRPr="00136B73">
              <w:rPr>
                <w:rFonts w:ascii="Times New Roman" w:hAnsi="Times New Roman" w:cs="Times New Roman"/>
                <w:sz w:val="18"/>
                <w:szCs w:val="18"/>
              </w:rPr>
              <w:t>146</w:t>
            </w:r>
          </w:p>
        </w:tc>
        <w:tc>
          <w:tcPr>
            <w:tcW w:w="1134" w:type="dxa"/>
            <w:tcBorders>
              <w:top w:val="nil"/>
              <w:left w:val="nil"/>
              <w:bottom w:val="nil"/>
              <w:right w:val="nil"/>
            </w:tcBorders>
          </w:tcPr>
          <w:p w14:paraId="4EAFCEDC" w14:textId="77777777" w:rsidR="00930F9F" w:rsidRPr="00136B73" w:rsidRDefault="00930F9F" w:rsidP="00930F9F">
            <w:pPr>
              <w:rPr>
                <w:rFonts w:ascii="Times New Roman" w:hAnsi="Times New Roman" w:cs="Times New Roman"/>
                <w:sz w:val="18"/>
                <w:szCs w:val="18"/>
              </w:rPr>
            </w:pPr>
            <w:r w:rsidRPr="00136B73">
              <w:rPr>
                <w:rFonts w:ascii="Times New Roman" w:hAnsi="Times New Roman" w:cs="Times New Roman"/>
                <w:sz w:val="18"/>
                <w:szCs w:val="18"/>
              </w:rPr>
              <w:t>Listed</w:t>
            </w:r>
          </w:p>
        </w:tc>
        <w:tc>
          <w:tcPr>
            <w:tcW w:w="2552" w:type="dxa"/>
            <w:tcBorders>
              <w:top w:val="nil"/>
              <w:left w:val="nil"/>
              <w:bottom w:val="nil"/>
              <w:right w:val="nil"/>
            </w:tcBorders>
          </w:tcPr>
          <w:p w14:paraId="499FAA3C" w14:textId="1ED7F090" w:rsidR="00930F9F" w:rsidRPr="00136B73" w:rsidRDefault="00930F9F" w:rsidP="00930F9F">
            <w:pPr>
              <w:rPr>
                <w:rFonts w:ascii="Times New Roman" w:hAnsi="Times New Roman" w:cs="Times New Roman"/>
                <w:sz w:val="18"/>
                <w:szCs w:val="18"/>
              </w:rPr>
            </w:pPr>
            <w:r w:rsidRPr="00136B73">
              <w:rPr>
                <w:rFonts w:ascii="Times New Roman" w:hAnsi="Times New Roman" w:cs="Times New Roman"/>
                <w:sz w:val="18"/>
                <w:szCs w:val="18"/>
              </w:rPr>
              <w:t>Assess m</w:t>
            </w:r>
            <w:r w:rsidR="00DB2F64">
              <w:rPr>
                <w:rFonts w:ascii="Times New Roman" w:hAnsi="Times New Roman" w:cs="Times New Roman"/>
                <w:sz w:val="18"/>
                <w:szCs w:val="18"/>
              </w:rPr>
              <w:t>ajor threats to listed species and</w:t>
            </w:r>
            <w:r w:rsidRPr="00136B73">
              <w:rPr>
                <w:rFonts w:ascii="Times New Roman" w:hAnsi="Times New Roman" w:cs="Times New Roman"/>
                <w:sz w:val="18"/>
                <w:szCs w:val="18"/>
              </w:rPr>
              <w:t xml:space="preserve"> if </w:t>
            </w:r>
            <w:r w:rsidR="00B6306C">
              <w:rPr>
                <w:rFonts w:ascii="Times New Roman" w:hAnsi="Times New Roman" w:cs="Times New Roman"/>
                <w:sz w:val="18"/>
                <w:szCs w:val="18"/>
              </w:rPr>
              <w:t xml:space="preserve">the </w:t>
            </w:r>
            <w:r w:rsidRPr="00136B73">
              <w:rPr>
                <w:rFonts w:ascii="Times New Roman" w:hAnsi="Times New Roman" w:cs="Times New Roman"/>
                <w:sz w:val="18"/>
                <w:szCs w:val="18"/>
              </w:rPr>
              <w:t>SARA recovery process is working</w:t>
            </w:r>
          </w:p>
        </w:tc>
        <w:tc>
          <w:tcPr>
            <w:tcW w:w="1559" w:type="dxa"/>
            <w:tcBorders>
              <w:top w:val="nil"/>
              <w:left w:val="nil"/>
              <w:bottom w:val="nil"/>
              <w:right w:val="nil"/>
            </w:tcBorders>
          </w:tcPr>
          <w:p w14:paraId="0D52913F" w14:textId="77777777" w:rsidR="00930F9F" w:rsidRPr="00136B73" w:rsidRDefault="00930F9F" w:rsidP="00930F9F">
            <w:pPr>
              <w:rPr>
                <w:rFonts w:ascii="Times New Roman" w:hAnsi="Times New Roman" w:cs="Times New Roman"/>
                <w:sz w:val="18"/>
                <w:szCs w:val="18"/>
              </w:rPr>
            </w:pPr>
            <w:r w:rsidRPr="00136B73">
              <w:rPr>
                <w:rFonts w:ascii="Times New Roman" w:hAnsi="Times New Roman" w:cs="Times New Roman"/>
                <w:sz w:val="18"/>
                <w:szCs w:val="18"/>
              </w:rPr>
              <w:t>Final Recovery Strategies</w:t>
            </w:r>
          </w:p>
        </w:tc>
        <w:tc>
          <w:tcPr>
            <w:tcW w:w="1843" w:type="dxa"/>
            <w:tcBorders>
              <w:top w:val="nil"/>
              <w:left w:val="nil"/>
              <w:bottom w:val="nil"/>
              <w:right w:val="nil"/>
            </w:tcBorders>
          </w:tcPr>
          <w:p w14:paraId="339AE25F" w14:textId="77777777" w:rsidR="00930F9F" w:rsidRPr="00136B73" w:rsidRDefault="00930F9F" w:rsidP="00930F9F">
            <w:pPr>
              <w:rPr>
                <w:rFonts w:ascii="Times New Roman" w:hAnsi="Times New Roman" w:cs="Times New Roman"/>
                <w:sz w:val="18"/>
                <w:szCs w:val="18"/>
              </w:rPr>
            </w:pPr>
            <w:r w:rsidRPr="00136B73">
              <w:rPr>
                <w:rFonts w:ascii="Times New Roman" w:hAnsi="Times New Roman" w:cs="Times New Roman"/>
                <w:sz w:val="18"/>
                <w:szCs w:val="18"/>
              </w:rPr>
              <w:t>COSE</w:t>
            </w:r>
            <w:r>
              <w:rPr>
                <w:rFonts w:ascii="Times New Roman" w:hAnsi="Times New Roman" w:cs="Times New Roman"/>
                <w:sz w:val="18"/>
                <w:szCs w:val="18"/>
              </w:rPr>
              <w:t>WIC Assessments</w:t>
            </w:r>
            <w:r w:rsidRPr="00136B73">
              <w:rPr>
                <w:rFonts w:ascii="Times New Roman" w:hAnsi="Times New Roman" w:cs="Times New Roman"/>
                <w:sz w:val="18"/>
                <w:szCs w:val="18"/>
              </w:rPr>
              <w:t>; Finalized Recovery Strategies</w:t>
            </w:r>
          </w:p>
        </w:tc>
        <w:tc>
          <w:tcPr>
            <w:tcW w:w="4110" w:type="dxa"/>
            <w:tcBorders>
              <w:top w:val="nil"/>
              <w:left w:val="nil"/>
              <w:bottom w:val="nil"/>
              <w:right w:val="nil"/>
            </w:tcBorders>
          </w:tcPr>
          <w:p w14:paraId="57EB3119" w14:textId="3CAC1D2B" w:rsidR="00930F9F" w:rsidRPr="00136B73" w:rsidRDefault="00930F9F" w:rsidP="00930F9F">
            <w:pPr>
              <w:rPr>
                <w:rFonts w:ascii="Times New Roman" w:hAnsi="Times New Roman" w:cs="Times New Roman"/>
                <w:sz w:val="18"/>
                <w:szCs w:val="18"/>
              </w:rPr>
            </w:pPr>
            <w:r w:rsidRPr="00136B73">
              <w:rPr>
                <w:rFonts w:ascii="Times New Roman" w:hAnsi="Times New Roman" w:cs="Times New Roman"/>
                <w:sz w:val="18"/>
                <w:szCs w:val="18"/>
              </w:rPr>
              <w:t>-Ambition of rec</w:t>
            </w:r>
            <w:r w:rsidR="00DB2F64">
              <w:rPr>
                <w:rFonts w:ascii="Times New Roman" w:hAnsi="Times New Roman" w:cs="Times New Roman"/>
                <w:sz w:val="18"/>
                <w:szCs w:val="18"/>
              </w:rPr>
              <w:t>overy goals was</w:t>
            </w:r>
            <w:r>
              <w:rPr>
                <w:rFonts w:ascii="Times New Roman" w:hAnsi="Times New Roman" w:cs="Times New Roman"/>
                <w:sz w:val="18"/>
                <w:szCs w:val="18"/>
              </w:rPr>
              <w:t xml:space="preserve"> not linked to</w:t>
            </w:r>
            <w:r w:rsidRPr="00136B73">
              <w:rPr>
                <w:rFonts w:ascii="Times New Roman" w:hAnsi="Times New Roman" w:cs="Times New Roman"/>
                <w:sz w:val="18"/>
                <w:szCs w:val="18"/>
              </w:rPr>
              <w:t xml:space="preserve"> particular threats</w:t>
            </w:r>
          </w:p>
          <w:p w14:paraId="74C77D12" w14:textId="77777777" w:rsidR="00930F9F" w:rsidRPr="00136B73" w:rsidRDefault="00930F9F" w:rsidP="00930F9F">
            <w:pPr>
              <w:rPr>
                <w:rFonts w:ascii="Times New Roman" w:hAnsi="Times New Roman" w:cs="Times New Roman"/>
                <w:sz w:val="18"/>
                <w:szCs w:val="18"/>
              </w:rPr>
            </w:pPr>
            <w:r w:rsidRPr="00136B73">
              <w:rPr>
                <w:rFonts w:ascii="Times New Roman" w:hAnsi="Times New Roman" w:cs="Times New Roman"/>
                <w:sz w:val="18"/>
                <w:szCs w:val="18"/>
              </w:rPr>
              <w:t>-Species threatened with biological resource use were less likely to be listed under SARA and/or to have a finalized recovery strategy</w:t>
            </w:r>
          </w:p>
        </w:tc>
        <w:tc>
          <w:tcPr>
            <w:tcW w:w="567" w:type="dxa"/>
            <w:tcBorders>
              <w:top w:val="nil"/>
              <w:left w:val="nil"/>
              <w:bottom w:val="nil"/>
              <w:right w:val="nil"/>
            </w:tcBorders>
          </w:tcPr>
          <w:p w14:paraId="24161872" w14:textId="77777777" w:rsidR="00930F9F" w:rsidRPr="00AC67DE" w:rsidRDefault="00930F9F" w:rsidP="00930F9F">
            <w:pPr>
              <w:rPr>
                <w:rFonts w:ascii="Times New Roman" w:hAnsi="Times New Roman" w:cs="Times New Roman"/>
                <w:sz w:val="18"/>
                <w:szCs w:val="18"/>
              </w:rPr>
            </w:pPr>
            <w:r>
              <w:rPr>
                <w:rFonts w:ascii="Times New Roman" w:hAnsi="Times New Roman" w:cs="Times New Roman"/>
                <w:sz w:val="18"/>
                <w:szCs w:val="18"/>
              </w:rPr>
              <w:t>3</w:t>
            </w:r>
          </w:p>
        </w:tc>
      </w:tr>
      <w:tr w:rsidR="00930F9F" w:rsidRPr="00136B73" w14:paraId="0502D538" w14:textId="77777777" w:rsidTr="00820616">
        <w:trPr>
          <w:trHeight w:val="297"/>
        </w:trPr>
        <w:tc>
          <w:tcPr>
            <w:tcW w:w="1057" w:type="dxa"/>
            <w:tcBorders>
              <w:top w:val="nil"/>
              <w:left w:val="nil"/>
              <w:bottom w:val="nil"/>
              <w:right w:val="nil"/>
            </w:tcBorders>
          </w:tcPr>
          <w:p w14:paraId="725647BB" w14:textId="77777777" w:rsidR="00930F9F" w:rsidRPr="00136B73" w:rsidRDefault="00930F9F" w:rsidP="00930F9F">
            <w:pPr>
              <w:rPr>
                <w:rFonts w:ascii="Times New Roman" w:hAnsi="Times New Roman" w:cs="Times New Roman"/>
                <w:sz w:val="18"/>
                <w:szCs w:val="18"/>
              </w:rPr>
            </w:pPr>
            <w:r>
              <w:rPr>
                <w:rFonts w:ascii="Times New Roman" w:hAnsi="Times New Roman" w:cs="Times New Roman"/>
                <w:sz w:val="18"/>
                <w:szCs w:val="18"/>
              </w:rPr>
              <w:t>All</w:t>
            </w:r>
          </w:p>
        </w:tc>
        <w:tc>
          <w:tcPr>
            <w:tcW w:w="894" w:type="dxa"/>
            <w:tcBorders>
              <w:top w:val="nil"/>
              <w:left w:val="nil"/>
              <w:bottom w:val="nil"/>
              <w:right w:val="nil"/>
            </w:tcBorders>
          </w:tcPr>
          <w:p w14:paraId="730AD76D" w14:textId="77777777" w:rsidR="00930F9F" w:rsidRPr="00136B73" w:rsidRDefault="00930F9F" w:rsidP="00930F9F">
            <w:pPr>
              <w:rPr>
                <w:rFonts w:ascii="Times New Roman" w:hAnsi="Times New Roman" w:cs="Times New Roman"/>
                <w:sz w:val="18"/>
                <w:szCs w:val="18"/>
              </w:rPr>
            </w:pPr>
            <w:r>
              <w:rPr>
                <w:rFonts w:ascii="Times New Roman" w:hAnsi="Times New Roman" w:cs="Times New Roman"/>
                <w:sz w:val="18"/>
                <w:szCs w:val="18"/>
              </w:rPr>
              <w:t>164</w:t>
            </w:r>
          </w:p>
        </w:tc>
        <w:tc>
          <w:tcPr>
            <w:tcW w:w="1134" w:type="dxa"/>
            <w:tcBorders>
              <w:top w:val="nil"/>
              <w:left w:val="nil"/>
              <w:bottom w:val="nil"/>
              <w:right w:val="nil"/>
            </w:tcBorders>
          </w:tcPr>
          <w:p w14:paraId="01F7729A" w14:textId="77777777" w:rsidR="00930F9F" w:rsidRPr="00136B73" w:rsidRDefault="00930F9F" w:rsidP="00930F9F">
            <w:pPr>
              <w:rPr>
                <w:rFonts w:ascii="Times New Roman" w:hAnsi="Times New Roman" w:cs="Times New Roman"/>
                <w:sz w:val="18"/>
                <w:szCs w:val="18"/>
              </w:rPr>
            </w:pPr>
            <w:r>
              <w:rPr>
                <w:rFonts w:ascii="Times New Roman" w:hAnsi="Times New Roman" w:cs="Times New Roman"/>
                <w:sz w:val="18"/>
                <w:szCs w:val="18"/>
              </w:rPr>
              <w:t xml:space="preserve">Listed </w:t>
            </w:r>
          </w:p>
        </w:tc>
        <w:tc>
          <w:tcPr>
            <w:tcW w:w="2552" w:type="dxa"/>
            <w:tcBorders>
              <w:top w:val="nil"/>
              <w:left w:val="nil"/>
              <w:bottom w:val="nil"/>
              <w:right w:val="nil"/>
            </w:tcBorders>
          </w:tcPr>
          <w:p w14:paraId="0CF4371E" w14:textId="19D58796" w:rsidR="00930F9F" w:rsidRPr="00136B73" w:rsidRDefault="00930F9F" w:rsidP="00890FFA">
            <w:pPr>
              <w:rPr>
                <w:rFonts w:ascii="Times New Roman" w:hAnsi="Times New Roman" w:cs="Times New Roman"/>
                <w:sz w:val="18"/>
                <w:szCs w:val="18"/>
              </w:rPr>
            </w:pPr>
            <w:r>
              <w:rPr>
                <w:rFonts w:ascii="Times New Roman" w:hAnsi="Times New Roman" w:cs="Times New Roman"/>
                <w:sz w:val="18"/>
                <w:szCs w:val="18"/>
              </w:rPr>
              <w:t>Assess management of species at risk in Canada</w:t>
            </w:r>
            <w:r w:rsidR="00890FFA">
              <w:rPr>
                <w:rFonts w:ascii="Times New Roman" w:hAnsi="Times New Roman" w:cs="Times New Roman"/>
                <w:sz w:val="18"/>
                <w:szCs w:val="18"/>
              </w:rPr>
              <w:t xml:space="preserve"> by</w:t>
            </w:r>
            <w:r>
              <w:rPr>
                <w:rFonts w:ascii="Times New Roman" w:hAnsi="Times New Roman" w:cs="Times New Roman"/>
                <w:sz w:val="18"/>
                <w:szCs w:val="18"/>
              </w:rPr>
              <w:t xml:space="preserve"> looking at the lead agency responsible for recovery strategies</w:t>
            </w:r>
          </w:p>
        </w:tc>
        <w:tc>
          <w:tcPr>
            <w:tcW w:w="1559" w:type="dxa"/>
            <w:tcBorders>
              <w:top w:val="nil"/>
              <w:left w:val="nil"/>
              <w:bottom w:val="nil"/>
              <w:right w:val="nil"/>
            </w:tcBorders>
          </w:tcPr>
          <w:p w14:paraId="0FF34415" w14:textId="77777777" w:rsidR="00930F9F" w:rsidRPr="00136B73" w:rsidRDefault="00930F9F" w:rsidP="00930F9F">
            <w:pPr>
              <w:rPr>
                <w:rFonts w:ascii="Times New Roman" w:hAnsi="Times New Roman" w:cs="Times New Roman"/>
                <w:sz w:val="18"/>
                <w:szCs w:val="18"/>
              </w:rPr>
            </w:pPr>
            <w:r>
              <w:rPr>
                <w:rFonts w:ascii="Times New Roman" w:hAnsi="Times New Roman" w:cs="Times New Roman"/>
                <w:sz w:val="18"/>
                <w:szCs w:val="18"/>
              </w:rPr>
              <w:t>Final Recovery Strategies</w:t>
            </w:r>
          </w:p>
        </w:tc>
        <w:tc>
          <w:tcPr>
            <w:tcW w:w="1843" w:type="dxa"/>
            <w:tcBorders>
              <w:top w:val="nil"/>
              <w:left w:val="nil"/>
              <w:bottom w:val="nil"/>
              <w:right w:val="nil"/>
            </w:tcBorders>
          </w:tcPr>
          <w:p w14:paraId="02879D5C" w14:textId="77777777" w:rsidR="00930F9F" w:rsidRPr="00136B73" w:rsidRDefault="00930F9F" w:rsidP="00930F9F">
            <w:pPr>
              <w:rPr>
                <w:rFonts w:ascii="Times New Roman" w:hAnsi="Times New Roman" w:cs="Times New Roman"/>
                <w:sz w:val="18"/>
                <w:szCs w:val="18"/>
              </w:rPr>
            </w:pPr>
            <w:r>
              <w:rPr>
                <w:rFonts w:ascii="Times New Roman" w:hAnsi="Times New Roman" w:cs="Times New Roman"/>
                <w:sz w:val="18"/>
                <w:szCs w:val="18"/>
              </w:rPr>
              <w:t>Finalized Recovery Strategies</w:t>
            </w:r>
          </w:p>
        </w:tc>
        <w:tc>
          <w:tcPr>
            <w:tcW w:w="4110" w:type="dxa"/>
            <w:tcBorders>
              <w:top w:val="nil"/>
              <w:left w:val="nil"/>
              <w:bottom w:val="nil"/>
              <w:right w:val="nil"/>
            </w:tcBorders>
          </w:tcPr>
          <w:p w14:paraId="27AC7E72"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-Only 17% of strategies created by DFO included critical habitat</w:t>
            </w:r>
          </w:p>
          <w:p w14:paraId="1F7B9719" w14:textId="77777777" w:rsidR="00930F9F" w:rsidRPr="00136B73" w:rsidRDefault="00930F9F" w:rsidP="00930F9F">
            <w:pPr>
              <w:rPr>
                <w:rFonts w:ascii="Times New Roman" w:hAnsi="Times New Roman" w:cs="Times New Roman"/>
                <w:sz w:val="18"/>
                <w:szCs w:val="18"/>
              </w:rPr>
            </w:pPr>
            <w:r>
              <w:rPr>
                <w:rFonts w:ascii="Times New Roman" w:hAnsi="Times New Roman" w:cs="Times New Roman"/>
                <w:sz w:val="18"/>
                <w:szCs w:val="18"/>
              </w:rPr>
              <w:t>-50% increase in recovery strategies that identified critical habitat after court judgments</w:t>
            </w:r>
          </w:p>
        </w:tc>
        <w:tc>
          <w:tcPr>
            <w:tcW w:w="567" w:type="dxa"/>
            <w:tcBorders>
              <w:top w:val="nil"/>
              <w:left w:val="nil"/>
              <w:bottom w:val="nil"/>
              <w:right w:val="nil"/>
            </w:tcBorders>
          </w:tcPr>
          <w:p w14:paraId="63606B57" w14:textId="77777777" w:rsidR="00930F9F" w:rsidRPr="00AC67DE" w:rsidRDefault="00930F9F" w:rsidP="00930F9F">
            <w:pPr>
              <w:rPr>
                <w:rFonts w:ascii="Times New Roman" w:hAnsi="Times New Roman" w:cs="Times New Roman"/>
                <w:sz w:val="18"/>
                <w:szCs w:val="18"/>
              </w:rPr>
            </w:pPr>
            <w:r>
              <w:rPr>
                <w:rFonts w:ascii="Times New Roman" w:hAnsi="Times New Roman" w:cs="Times New Roman"/>
                <w:sz w:val="18"/>
                <w:szCs w:val="18"/>
              </w:rPr>
              <w:t>4</w:t>
            </w:r>
          </w:p>
        </w:tc>
      </w:tr>
      <w:tr w:rsidR="00930F9F" w:rsidRPr="00136B73" w14:paraId="53DC9673" w14:textId="77777777" w:rsidTr="00820616">
        <w:trPr>
          <w:trHeight w:val="297"/>
        </w:trPr>
        <w:tc>
          <w:tcPr>
            <w:tcW w:w="1057" w:type="dxa"/>
            <w:tcBorders>
              <w:top w:val="nil"/>
              <w:left w:val="nil"/>
              <w:bottom w:val="nil"/>
              <w:right w:val="nil"/>
            </w:tcBorders>
          </w:tcPr>
          <w:p w14:paraId="58BA70A7"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All</w:t>
            </w:r>
          </w:p>
        </w:tc>
        <w:tc>
          <w:tcPr>
            <w:tcW w:w="894" w:type="dxa"/>
            <w:tcBorders>
              <w:top w:val="nil"/>
              <w:left w:val="nil"/>
              <w:bottom w:val="nil"/>
              <w:right w:val="nil"/>
            </w:tcBorders>
          </w:tcPr>
          <w:p w14:paraId="03809010"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668</w:t>
            </w:r>
          </w:p>
        </w:tc>
        <w:tc>
          <w:tcPr>
            <w:tcW w:w="1134" w:type="dxa"/>
            <w:tcBorders>
              <w:top w:val="nil"/>
              <w:left w:val="nil"/>
              <w:bottom w:val="nil"/>
              <w:right w:val="nil"/>
            </w:tcBorders>
          </w:tcPr>
          <w:p w14:paraId="76235DAC"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COSEWIC Assessed</w:t>
            </w:r>
          </w:p>
        </w:tc>
        <w:tc>
          <w:tcPr>
            <w:tcW w:w="2552" w:type="dxa"/>
            <w:tcBorders>
              <w:top w:val="nil"/>
              <w:left w:val="nil"/>
              <w:bottom w:val="nil"/>
              <w:right w:val="nil"/>
            </w:tcBorders>
          </w:tcPr>
          <w:p w14:paraId="45CD819A" w14:textId="747FA16C" w:rsidR="00930F9F" w:rsidRDefault="005E40BB" w:rsidP="00930F9F">
            <w:pPr>
              <w:rPr>
                <w:rFonts w:ascii="Times New Roman" w:hAnsi="Times New Roman" w:cs="Times New Roman"/>
                <w:sz w:val="18"/>
                <w:szCs w:val="18"/>
              </w:rPr>
            </w:pPr>
            <w:r>
              <w:rPr>
                <w:rFonts w:ascii="Times New Roman" w:hAnsi="Times New Roman" w:cs="Times New Roman"/>
                <w:sz w:val="18"/>
                <w:szCs w:val="18"/>
              </w:rPr>
              <w:t>Compare</w:t>
            </w:r>
            <w:r w:rsidR="00930F9F">
              <w:rPr>
                <w:rFonts w:ascii="Times New Roman" w:hAnsi="Times New Roman" w:cs="Times New Roman"/>
                <w:sz w:val="18"/>
                <w:szCs w:val="18"/>
              </w:rPr>
              <w:t xml:space="preserve"> ESA and SARA in protecting species at risk</w:t>
            </w:r>
          </w:p>
        </w:tc>
        <w:tc>
          <w:tcPr>
            <w:tcW w:w="1559" w:type="dxa"/>
            <w:tcBorders>
              <w:top w:val="nil"/>
              <w:left w:val="nil"/>
              <w:bottom w:val="nil"/>
              <w:right w:val="nil"/>
            </w:tcBorders>
          </w:tcPr>
          <w:p w14:paraId="77F1BCFF"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SARA Deadlines</w:t>
            </w:r>
          </w:p>
        </w:tc>
        <w:tc>
          <w:tcPr>
            <w:tcW w:w="1843" w:type="dxa"/>
            <w:tcBorders>
              <w:top w:val="nil"/>
              <w:left w:val="nil"/>
              <w:bottom w:val="nil"/>
              <w:right w:val="nil"/>
            </w:tcBorders>
          </w:tcPr>
          <w:p w14:paraId="0FEC6A7E"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COSEWIC Assessments; SARA Process Deadlines</w:t>
            </w:r>
          </w:p>
        </w:tc>
        <w:tc>
          <w:tcPr>
            <w:tcW w:w="4110" w:type="dxa"/>
            <w:tcBorders>
              <w:top w:val="nil"/>
              <w:left w:val="nil"/>
              <w:bottom w:val="nil"/>
              <w:right w:val="nil"/>
            </w:tcBorders>
          </w:tcPr>
          <w:p w14:paraId="7BBE0DF4" w14:textId="62F02D69" w:rsidR="00930F9F" w:rsidRDefault="00930F9F" w:rsidP="00930F9F">
            <w:pPr>
              <w:rPr>
                <w:rFonts w:ascii="Times New Roman" w:hAnsi="Times New Roman" w:cs="Times New Roman"/>
                <w:sz w:val="18"/>
                <w:szCs w:val="18"/>
              </w:rPr>
            </w:pPr>
            <w:r>
              <w:rPr>
                <w:rFonts w:ascii="Times New Roman" w:hAnsi="Times New Roman" w:cs="Times New Roman"/>
                <w:sz w:val="18"/>
                <w:szCs w:val="18"/>
              </w:rPr>
              <w:t xml:space="preserve">-SARA’s strength is all </w:t>
            </w:r>
            <w:r w:rsidR="00980C42">
              <w:rPr>
                <w:rFonts w:ascii="Times New Roman" w:hAnsi="Times New Roman" w:cs="Times New Roman"/>
                <w:sz w:val="18"/>
                <w:szCs w:val="18"/>
              </w:rPr>
              <w:t>status</w:t>
            </w:r>
            <w:r>
              <w:rPr>
                <w:rFonts w:ascii="Times New Roman" w:hAnsi="Times New Roman" w:cs="Times New Roman"/>
                <w:sz w:val="18"/>
                <w:szCs w:val="18"/>
              </w:rPr>
              <w:t xml:space="preserve"> evaluations are conducted by COSEWIC</w:t>
            </w:r>
          </w:p>
          <w:p w14:paraId="452A53F5" w14:textId="1B2FDD3C" w:rsidR="00930F9F" w:rsidRDefault="00980C42" w:rsidP="00980C42">
            <w:pPr>
              <w:rPr>
                <w:rFonts w:ascii="Times New Roman" w:hAnsi="Times New Roman" w:cs="Times New Roman"/>
                <w:sz w:val="18"/>
                <w:szCs w:val="18"/>
              </w:rPr>
            </w:pPr>
            <w:r>
              <w:rPr>
                <w:rFonts w:ascii="Times New Roman" w:hAnsi="Times New Roman" w:cs="Times New Roman"/>
                <w:sz w:val="18"/>
                <w:szCs w:val="18"/>
              </w:rPr>
              <w:t xml:space="preserve">-ESA’s strengths are </w:t>
            </w:r>
            <w:r w:rsidR="00930F9F">
              <w:rPr>
                <w:rFonts w:ascii="Times New Roman" w:hAnsi="Times New Roman" w:cs="Times New Roman"/>
                <w:sz w:val="18"/>
                <w:szCs w:val="18"/>
              </w:rPr>
              <w:t>more stringent deadlines and listing decisions cannot consider socioeconomic factors.</w:t>
            </w:r>
          </w:p>
        </w:tc>
        <w:tc>
          <w:tcPr>
            <w:tcW w:w="567" w:type="dxa"/>
            <w:tcBorders>
              <w:top w:val="nil"/>
              <w:left w:val="nil"/>
              <w:bottom w:val="nil"/>
              <w:right w:val="nil"/>
            </w:tcBorders>
          </w:tcPr>
          <w:p w14:paraId="03E3C3D6" w14:textId="77777777" w:rsidR="00930F9F" w:rsidRPr="00AC67DE" w:rsidRDefault="00930F9F" w:rsidP="00930F9F">
            <w:pPr>
              <w:rPr>
                <w:rFonts w:ascii="Times New Roman" w:hAnsi="Times New Roman" w:cs="Times New Roman"/>
                <w:sz w:val="18"/>
                <w:szCs w:val="18"/>
              </w:rPr>
            </w:pPr>
            <w:r>
              <w:rPr>
                <w:rFonts w:ascii="Times New Roman" w:hAnsi="Times New Roman" w:cs="Times New Roman"/>
                <w:sz w:val="18"/>
                <w:szCs w:val="18"/>
              </w:rPr>
              <w:t>5</w:t>
            </w:r>
          </w:p>
        </w:tc>
      </w:tr>
      <w:tr w:rsidR="00930F9F" w:rsidRPr="00136B73" w14:paraId="347D5A04" w14:textId="77777777" w:rsidTr="00820616">
        <w:trPr>
          <w:trHeight w:val="297"/>
        </w:trPr>
        <w:tc>
          <w:tcPr>
            <w:tcW w:w="1057" w:type="dxa"/>
            <w:tcBorders>
              <w:top w:val="nil"/>
              <w:left w:val="nil"/>
              <w:bottom w:val="nil"/>
              <w:right w:val="nil"/>
            </w:tcBorders>
          </w:tcPr>
          <w:p w14:paraId="50848BF9"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All</w:t>
            </w:r>
          </w:p>
        </w:tc>
        <w:tc>
          <w:tcPr>
            <w:tcW w:w="894" w:type="dxa"/>
            <w:tcBorders>
              <w:top w:val="nil"/>
              <w:left w:val="nil"/>
              <w:bottom w:val="nil"/>
              <w:right w:val="nil"/>
            </w:tcBorders>
          </w:tcPr>
          <w:p w14:paraId="07FAB344"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518</w:t>
            </w:r>
          </w:p>
        </w:tc>
        <w:tc>
          <w:tcPr>
            <w:tcW w:w="1134" w:type="dxa"/>
            <w:tcBorders>
              <w:top w:val="nil"/>
              <w:left w:val="nil"/>
              <w:bottom w:val="nil"/>
              <w:right w:val="nil"/>
            </w:tcBorders>
          </w:tcPr>
          <w:p w14:paraId="37BBE915"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Listed</w:t>
            </w:r>
          </w:p>
        </w:tc>
        <w:tc>
          <w:tcPr>
            <w:tcW w:w="2552" w:type="dxa"/>
            <w:tcBorders>
              <w:top w:val="nil"/>
              <w:left w:val="nil"/>
              <w:bottom w:val="nil"/>
              <w:right w:val="nil"/>
            </w:tcBorders>
          </w:tcPr>
          <w:p w14:paraId="3EE99901" w14:textId="17855BE3" w:rsidR="00930F9F" w:rsidRDefault="00930F9F" w:rsidP="00930F9F">
            <w:pPr>
              <w:rPr>
                <w:rFonts w:ascii="Times New Roman" w:hAnsi="Times New Roman" w:cs="Times New Roman"/>
                <w:sz w:val="18"/>
                <w:szCs w:val="18"/>
              </w:rPr>
            </w:pPr>
            <w:r>
              <w:rPr>
                <w:rFonts w:ascii="Times New Roman" w:hAnsi="Times New Roman" w:cs="Times New Roman"/>
                <w:sz w:val="18"/>
                <w:szCs w:val="18"/>
              </w:rPr>
              <w:t>Audit to determine if departments have followed their deadlines for creating SARA measures for listed species</w:t>
            </w:r>
          </w:p>
        </w:tc>
        <w:tc>
          <w:tcPr>
            <w:tcW w:w="1559" w:type="dxa"/>
            <w:tcBorders>
              <w:top w:val="nil"/>
              <w:left w:val="nil"/>
              <w:bottom w:val="nil"/>
              <w:right w:val="nil"/>
            </w:tcBorders>
          </w:tcPr>
          <w:p w14:paraId="229F950E"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Final Recovery Strategies; Final Action Plans; Final Management Plans</w:t>
            </w:r>
          </w:p>
        </w:tc>
        <w:tc>
          <w:tcPr>
            <w:tcW w:w="1843" w:type="dxa"/>
            <w:tcBorders>
              <w:top w:val="nil"/>
              <w:left w:val="nil"/>
              <w:bottom w:val="nil"/>
              <w:right w:val="nil"/>
            </w:tcBorders>
          </w:tcPr>
          <w:p w14:paraId="5F25FDD2"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Final Recovery Strategies; Final Action Plans; Final Management Plans</w:t>
            </w:r>
          </w:p>
        </w:tc>
        <w:tc>
          <w:tcPr>
            <w:tcW w:w="4110" w:type="dxa"/>
            <w:tcBorders>
              <w:top w:val="nil"/>
              <w:left w:val="nil"/>
              <w:bottom w:val="nil"/>
              <w:right w:val="nil"/>
            </w:tcBorders>
          </w:tcPr>
          <w:p w14:paraId="4F8742EC"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 xml:space="preserve">-84% of recovery strategies were overdue by more than three years </w:t>
            </w:r>
          </w:p>
          <w:p w14:paraId="131F2537"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-43% of these recovery strategies did not include critical habitat</w:t>
            </w:r>
          </w:p>
          <w:p w14:paraId="2CE35B6A"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-There are 97 required action plans, yet only 7 have been created</w:t>
            </w:r>
          </w:p>
        </w:tc>
        <w:tc>
          <w:tcPr>
            <w:tcW w:w="567" w:type="dxa"/>
            <w:tcBorders>
              <w:top w:val="nil"/>
              <w:left w:val="nil"/>
              <w:bottom w:val="nil"/>
              <w:right w:val="nil"/>
            </w:tcBorders>
          </w:tcPr>
          <w:p w14:paraId="2936C056"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6</w:t>
            </w:r>
          </w:p>
        </w:tc>
      </w:tr>
      <w:tr w:rsidR="00930F9F" w:rsidRPr="00136B73" w14:paraId="4B069E81" w14:textId="77777777" w:rsidTr="00820616">
        <w:trPr>
          <w:trHeight w:val="297"/>
        </w:trPr>
        <w:tc>
          <w:tcPr>
            <w:tcW w:w="1057" w:type="dxa"/>
            <w:tcBorders>
              <w:top w:val="nil"/>
              <w:left w:val="nil"/>
              <w:bottom w:val="nil"/>
              <w:right w:val="nil"/>
            </w:tcBorders>
          </w:tcPr>
          <w:p w14:paraId="47F31CD3"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Marine Fishes</w:t>
            </w:r>
          </w:p>
        </w:tc>
        <w:tc>
          <w:tcPr>
            <w:tcW w:w="894" w:type="dxa"/>
            <w:tcBorders>
              <w:top w:val="nil"/>
              <w:left w:val="nil"/>
              <w:bottom w:val="nil"/>
              <w:right w:val="nil"/>
            </w:tcBorders>
          </w:tcPr>
          <w:p w14:paraId="54A5AE88"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3</w:t>
            </w:r>
          </w:p>
        </w:tc>
        <w:tc>
          <w:tcPr>
            <w:tcW w:w="1134" w:type="dxa"/>
            <w:tcBorders>
              <w:top w:val="nil"/>
              <w:left w:val="nil"/>
              <w:bottom w:val="nil"/>
              <w:right w:val="nil"/>
            </w:tcBorders>
          </w:tcPr>
          <w:p w14:paraId="7325761D"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Listed</w:t>
            </w:r>
          </w:p>
        </w:tc>
        <w:tc>
          <w:tcPr>
            <w:tcW w:w="2552" w:type="dxa"/>
            <w:tcBorders>
              <w:top w:val="nil"/>
              <w:left w:val="nil"/>
              <w:bottom w:val="nil"/>
              <w:right w:val="nil"/>
            </w:tcBorders>
          </w:tcPr>
          <w:p w14:paraId="7F312726" w14:textId="5D3485F3" w:rsidR="00930F9F" w:rsidRDefault="00930F9F" w:rsidP="00930F9F">
            <w:pPr>
              <w:rPr>
                <w:rFonts w:ascii="Times New Roman" w:hAnsi="Times New Roman" w:cs="Times New Roman"/>
                <w:sz w:val="18"/>
                <w:szCs w:val="18"/>
              </w:rPr>
            </w:pPr>
            <w:r>
              <w:rPr>
                <w:rFonts w:ascii="Times New Roman" w:hAnsi="Times New Roman" w:cs="Times New Roman"/>
                <w:sz w:val="18"/>
                <w:szCs w:val="18"/>
              </w:rPr>
              <w:t xml:space="preserve">Uses </w:t>
            </w:r>
            <w:r w:rsidR="00B6306C">
              <w:rPr>
                <w:rFonts w:ascii="Times New Roman" w:hAnsi="Times New Roman" w:cs="Times New Roman"/>
                <w:sz w:val="18"/>
                <w:szCs w:val="18"/>
              </w:rPr>
              <w:t xml:space="preserve">the </w:t>
            </w:r>
            <w:r>
              <w:rPr>
                <w:rFonts w:ascii="Times New Roman" w:hAnsi="Times New Roman" w:cs="Times New Roman"/>
                <w:sz w:val="18"/>
                <w:szCs w:val="18"/>
              </w:rPr>
              <w:t>case study of listed wolfish species on SARA to describe protection and challenges for marine fishes under SARA</w:t>
            </w:r>
          </w:p>
        </w:tc>
        <w:tc>
          <w:tcPr>
            <w:tcW w:w="1559" w:type="dxa"/>
            <w:tcBorders>
              <w:top w:val="nil"/>
              <w:left w:val="nil"/>
              <w:bottom w:val="nil"/>
              <w:right w:val="nil"/>
            </w:tcBorders>
          </w:tcPr>
          <w:p w14:paraId="1BB7DD4F"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 xml:space="preserve">SARA Listing </w:t>
            </w:r>
          </w:p>
        </w:tc>
        <w:tc>
          <w:tcPr>
            <w:tcW w:w="1843" w:type="dxa"/>
            <w:tcBorders>
              <w:top w:val="nil"/>
              <w:left w:val="nil"/>
              <w:bottom w:val="nil"/>
              <w:right w:val="nil"/>
            </w:tcBorders>
          </w:tcPr>
          <w:p w14:paraId="77B1E6F4"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Listing Decisions; Semi-structured Interviews of Key Informants and Harvesters</w:t>
            </w:r>
          </w:p>
        </w:tc>
        <w:tc>
          <w:tcPr>
            <w:tcW w:w="4110" w:type="dxa"/>
            <w:tcBorders>
              <w:top w:val="nil"/>
              <w:left w:val="nil"/>
              <w:bottom w:val="nil"/>
              <w:right w:val="nil"/>
            </w:tcBorders>
          </w:tcPr>
          <w:p w14:paraId="7EF614E0"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-Limited evidence that listing wolfish has increased harvester stewardship and engagement in their conservation</w:t>
            </w:r>
          </w:p>
          <w:p w14:paraId="418BC77E"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-Suggest SARA needs a delisting strategy, specifically delisting requirements and deadlines.</w:t>
            </w:r>
          </w:p>
        </w:tc>
        <w:tc>
          <w:tcPr>
            <w:tcW w:w="567" w:type="dxa"/>
            <w:tcBorders>
              <w:top w:val="nil"/>
              <w:left w:val="nil"/>
              <w:bottom w:val="nil"/>
              <w:right w:val="nil"/>
            </w:tcBorders>
          </w:tcPr>
          <w:p w14:paraId="2A70F8D4"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7</w:t>
            </w:r>
          </w:p>
        </w:tc>
      </w:tr>
      <w:tr w:rsidR="00930F9F" w:rsidRPr="00136B73" w14:paraId="636F0408" w14:textId="77777777" w:rsidTr="00820616">
        <w:trPr>
          <w:trHeight w:val="297"/>
        </w:trPr>
        <w:tc>
          <w:tcPr>
            <w:tcW w:w="1057" w:type="dxa"/>
            <w:tcBorders>
              <w:top w:val="nil"/>
              <w:left w:val="nil"/>
              <w:bottom w:val="nil"/>
              <w:right w:val="nil"/>
            </w:tcBorders>
          </w:tcPr>
          <w:p w14:paraId="57FB8B43"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lastRenderedPageBreak/>
              <w:t>Marine Fishes</w:t>
            </w:r>
          </w:p>
        </w:tc>
        <w:tc>
          <w:tcPr>
            <w:tcW w:w="894" w:type="dxa"/>
            <w:tcBorders>
              <w:top w:val="nil"/>
              <w:left w:val="nil"/>
              <w:bottom w:val="nil"/>
              <w:right w:val="nil"/>
            </w:tcBorders>
          </w:tcPr>
          <w:p w14:paraId="681A5F5B"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61</w:t>
            </w:r>
          </w:p>
        </w:tc>
        <w:tc>
          <w:tcPr>
            <w:tcW w:w="1134" w:type="dxa"/>
            <w:tcBorders>
              <w:top w:val="nil"/>
              <w:left w:val="nil"/>
              <w:bottom w:val="nil"/>
              <w:right w:val="nil"/>
            </w:tcBorders>
          </w:tcPr>
          <w:p w14:paraId="56C913FA"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COSEWIC Assessed</w:t>
            </w:r>
          </w:p>
        </w:tc>
        <w:tc>
          <w:tcPr>
            <w:tcW w:w="2552" w:type="dxa"/>
            <w:tcBorders>
              <w:top w:val="nil"/>
              <w:left w:val="nil"/>
              <w:bottom w:val="nil"/>
              <w:right w:val="nil"/>
            </w:tcBorders>
          </w:tcPr>
          <w:p w14:paraId="7B104990" w14:textId="7222D626" w:rsidR="00930F9F" w:rsidRDefault="00930F9F" w:rsidP="00930F9F">
            <w:pPr>
              <w:rPr>
                <w:rFonts w:ascii="Times New Roman" w:hAnsi="Times New Roman" w:cs="Times New Roman"/>
                <w:sz w:val="18"/>
                <w:szCs w:val="18"/>
              </w:rPr>
            </w:pPr>
            <w:r>
              <w:rPr>
                <w:rFonts w:ascii="Times New Roman" w:hAnsi="Times New Roman" w:cs="Times New Roman"/>
                <w:sz w:val="18"/>
                <w:szCs w:val="18"/>
              </w:rPr>
              <w:t>Describe how COSEWIC assesses the extinction risk of marine fishes</w:t>
            </w:r>
          </w:p>
        </w:tc>
        <w:tc>
          <w:tcPr>
            <w:tcW w:w="1559" w:type="dxa"/>
            <w:tcBorders>
              <w:top w:val="nil"/>
              <w:left w:val="nil"/>
              <w:bottom w:val="nil"/>
              <w:right w:val="nil"/>
            </w:tcBorders>
          </w:tcPr>
          <w:p w14:paraId="3AE32128"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 xml:space="preserve">COSEWIC Assessments; SARA Listing </w:t>
            </w:r>
          </w:p>
        </w:tc>
        <w:tc>
          <w:tcPr>
            <w:tcW w:w="1843" w:type="dxa"/>
            <w:tcBorders>
              <w:top w:val="nil"/>
              <w:left w:val="nil"/>
              <w:bottom w:val="nil"/>
              <w:right w:val="nil"/>
            </w:tcBorders>
          </w:tcPr>
          <w:p w14:paraId="367BE182"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COSEWIC Assessments; Listing Decisions; Marine Fishes Case Studies</w:t>
            </w:r>
          </w:p>
        </w:tc>
        <w:tc>
          <w:tcPr>
            <w:tcW w:w="4110" w:type="dxa"/>
            <w:tcBorders>
              <w:top w:val="nil"/>
              <w:left w:val="nil"/>
              <w:bottom w:val="nil"/>
              <w:right w:val="nil"/>
            </w:tcBorders>
          </w:tcPr>
          <w:p w14:paraId="49871A3C"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-Marine fishes are showing severe declines but few have been listed on SARA Schedule 1</w:t>
            </w:r>
          </w:p>
          <w:p w14:paraId="5F0639C0"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-Case studies of marine fishes show some with strong conservation measures and others with limited measures</w:t>
            </w:r>
          </w:p>
        </w:tc>
        <w:tc>
          <w:tcPr>
            <w:tcW w:w="567" w:type="dxa"/>
            <w:tcBorders>
              <w:top w:val="nil"/>
              <w:left w:val="nil"/>
              <w:bottom w:val="nil"/>
              <w:right w:val="nil"/>
            </w:tcBorders>
          </w:tcPr>
          <w:p w14:paraId="0CE25F4F"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8</w:t>
            </w:r>
          </w:p>
        </w:tc>
      </w:tr>
      <w:tr w:rsidR="00930F9F" w:rsidRPr="00136B73" w14:paraId="26574174" w14:textId="77777777" w:rsidTr="00820616">
        <w:trPr>
          <w:trHeight w:val="297"/>
        </w:trPr>
        <w:tc>
          <w:tcPr>
            <w:tcW w:w="1057" w:type="dxa"/>
            <w:tcBorders>
              <w:top w:val="nil"/>
              <w:left w:val="nil"/>
              <w:bottom w:val="nil"/>
              <w:right w:val="nil"/>
            </w:tcBorders>
          </w:tcPr>
          <w:p w14:paraId="34FA98CC"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All</w:t>
            </w:r>
          </w:p>
        </w:tc>
        <w:tc>
          <w:tcPr>
            <w:tcW w:w="894" w:type="dxa"/>
            <w:tcBorders>
              <w:top w:val="nil"/>
              <w:left w:val="nil"/>
              <w:bottom w:val="nil"/>
              <w:right w:val="nil"/>
            </w:tcBorders>
          </w:tcPr>
          <w:p w14:paraId="0CC4A78C"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176</w:t>
            </w:r>
          </w:p>
        </w:tc>
        <w:tc>
          <w:tcPr>
            <w:tcW w:w="1134" w:type="dxa"/>
            <w:tcBorders>
              <w:top w:val="nil"/>
              <w:left w:val="nil"/>
              <w:bottom w:val="nil"/>
              <w:right w:val="nil"/>
            </w:tcBorders>
          </w:tcPr>
          <w:p w14:paraId="6F5C6CBD"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Listed</w:t>
            </w:r>
          </w:p>
        </w:tc>
        <w:tc>
          <w:tcPr>
            <w:tcW w:w="2552" w:type="dxa"/>
            <w:tcBorders>
              <w:top w:val="nil"/>
              <w:left w:val="nil"/>
              <w:bottom w:val="nil"/>
              <w:right w:val="nil"/>
            </w:tcBorders>
          </w:tcPr>
          <w:p w14:paraId="47C4886B" w14:textId="46668586" w:rsidR="00930F9F" w:rsidRDefault="00930F9F" w:rsidP="00930F9F">
            <w:pPr>
              <w:rPr>
                <w:rFonts w:ascii="Times New Roman" w:hAnsi="Times New Roman" w:cs="Times New Roman"/>
                <w:sz w:val="18"/>
                <w:szCs w:val="18"/>
              </w:rPr>
            </w:pPr>
            <w:r>
              <w:rPr>
                <w:rFonts w:ascii="Times New Roman" w:hAnsi="Times New Roman" w:cs="Times New Roman"/>
                <w:sz w:val="18"/>
                <w:szCs w:val="18"/>
              </w:rPr>
              <w:t>Evaluate SARA, outline its strengths/weaknesses and provide suggestions for improvement</w:t>
            </w:r>
          </w:p>
        </w:tc>
        <w:tc>
          <w:tcPr>
            <w:tcW w:w="1559" w:type="dxa"/>
            <w:tcBorders>
              <w:top w:val="nil"/>
              <w:left w:val="nil"/>
              <w:bottom w:val="nil"/>
              <w:right w:val="nil"/>
            </w:tcBorders>
          </w:tcPr>
          <w:p w14:paraId="59B25127"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SARA Listing; Final Recovery Strategies; Final Action Plans</w:t>
            </w:r>
          </w:p>
        </w:tc>
        <w:tc>
          <w:tcPr>
            <w:tcW w:w="1843" w:type="dxa"/>
            <w:tcBorders>
              <w:top w:val="nil"/>
              <w:left w:val="nil"/>
              <w:bottom w:val="nil"/>
              <w:right w:val="nil"/>
            </w:tcBorders>
          </w:tcPr>
          <w:p w14:paraId="28E02EAB"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COSEWIC Assessments; Listing Decisions; Finalized Recovery Strategies; Finalized Action Plans</w:t>
            </w:r>
          </w:p>
        </w:tc>
        <w:tc>
          <w:tcPr>
            <w:tcW w:w="4110" w:type="dxa"/>
            <w:tcBorders>
              <w:top w:val="nil"/>
              <w:left w:val="nil"/>
              <w:bottom w:val="nil"/>
              <w:right w:val="nil"/>
            </w:tcBorders>
          </w:tcPr>
          <w:p w14:paraId="3B6B265F" w14:textId="1FA856BE" w:rsidR="00930F9F" w:rsidRDefault="00930F9F" w:rsidP="00930F9F">
            <w:pPr>
              <w:rPr>
                <w:rFonts w:ascii="Times New Roman" w:hAnsi="Times New Roman" w:cs="Times New Roman"/>
                <w:sz w:val="18"/>
                <w:szCs w:val="18"/>
              </w:rPr>
            </w:pPr>
            <w:r>
              <w:rPr>
                <w:rFonts w:ascii="Times New Roman" w:hAnsi="Times New Roman" w:cs="Times New Roman"/>
                <w:sz w:val="18"/>
                <w:szCs w:val="18"/>
              </w:rPr>
              <w:t>-SARA needs delineation between science and pol</w:t>
            </w:r>
            <w:r w:rsidR="00980C42">
              <w:rPr>
                <w:rFonts w:ascii="Times New Roman" w:hAnsi="Times New Roman" w:cs="Times New Roman"/>
                <w:sz w:val="18"/>
                <w:szCs w:val="18"/>
              </w:rPr>
              <w:t>icy</w:t>
            </w:r>
          </w:p>
          <w:p w14:paraId="18ABD298"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-176 species were listed in 2003 but only one of these species has a recovery strategy</w:t>
            </w:r>
          </w:p>
        </w:tc>
        <w:tc>
          <w:tcPr>
            <w:tcW w:w="567" w:type="dxa"/>
            <w:tcBorders>
              <w:top w:val="nil"/>
              <w:left w:val="nil"/>
              <w:bottom w:val="nil"/>
              <w:right w:val="nil"/>
            </w:tcBorders>
          </w:tcPr>
          <w:p w14:paraId="12BAE105"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9</w:t>
            </w:r>
          </w:p>
        </w:tc>
      </w:tr>
      <w:tr w:rsidR="00930F9F" w:rsidRPr="00136B73" w14:paraId="0EDCE586" w14:textId="77777777" w:rsidTr="00820616">
        <w:trPr>
          <w:trHeight w:val="297"/>
        </w:trPr>
        <w:tc>
          <w:tcPr>
            <w:tcW w:w="1057" w:type="dxa"/>
            <w:tcBorders>
              <w:top w:val="nil"/>
              <w:left w:val="nil"/>
              <w:bottom w:val="nil"/>
              <w:right w:val="nil"/>
            </w:tcBorders>
          </w:tcPr>
          <w:p w14:paraId="7C76C14D"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All</w:t>
            </w:r>
          </w:p>
        </w:tc>
        <w:tc>
          <w:tcPr>
            <w:tcW w:w="894" w:type="dxa"/>
            <w:tcBorders>
              <w:top w:val="nil"/>
              <w:left w:val="nil"/>
              <w:bottom w:val="nil"/>
              <w:right w:val="nil"/>
            </w:tcBorders>
          </w:tcPr>
          <w:p w14:paraId="72E28FB8"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339</w:t>
            </w:r>
          </w:p>
        </w:tc>
        <w:tc>
          <w:tcPr>
            <w:tcW w:w="1134" w:type="dxa"/>
            <w:tcBorders>
              <w:top w:val="nil"/>
              <w:left w:val="nil"/>
              <w:bottom w:val="nil"/>
              <w:right w:val="nil"/>
            </w:tcBorders>
          </w:tcPr>
          <w:p w14:paraId="78B083A5"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COSEWIC Assessed At-Risk</w:t>
            </w:r>
          </w:p>
        </w:tc>
        <w:tc>
          <w:tcPr>
            <w:tcW w:w="2552" w:type="dxa"/>
            <w:tcBorders>
              <w:top w:val="nil"/>
              <w:left w:val="nil"/>
              <w:bottom w:val="nil"/>
              <w:right w:val="nil"/>
            </w:tcBorders>
          </w:tcPr>
          <w:p w14:paraId="26B7503F"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Link threats of at-risk species to industries</w:t>
            </w:r>
          </w:p>
        </w:tc>
        <w:tc>
          <w:tcPr>
            <w:tcW w:w="1559" w:type="dxa"/>
            <w:tcBorders>
              <w:top w:val="nil"/>
              <w:left w:val="nil"/>
              <w:bottom w:val="nil"/>
              <w:right w:val="nil"/>
            </w:tcBorders>
          </w:tcPr>
          <w:p w14:paraId="618E4BBD"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COSEWIC Assessments</w:t>
            </w:r>
          </w:p>
        </w:tc>
        <w:tc>
          <w:tcPr>
            <w:tcW w:w="1843" w:type="dxa"/>
            <w:tcBorders>
              <w:top w:val="nil"/>
              <w:left w:val="nil"/>
              <w:bottom w:val="nil"/>
              <w:right w:val="nil"/>
            </w:tcBorders>
          </w:tcPr>
          <w:p w14:paraId="2AFC7D1C"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COSEWIC Assessments; IUCN unified threats classification system</w:t>
            </w:r>
          </w:p>
        </w:tc>
        <w:tc>
          <w:tcPr>
            <w:tcW w:w="4110" w:type="dxa"/>
            <w:tcBorders>
              <w:top w:val="nil"/>
              <w:left w:val="nil"/>
              <w:bottom w:val="nil"/>
              <w:right w:val="nil"/>
            </w:tcBorders>
          </w:tcPr>
          <w:p w14:paraId="6085A8AE"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-Biological resource use was the highest threat to Canadian at-risk species</w:t>
            </w:r>
          </w:p>
          <w:p w14:paraId="02A4F4C1" w14:textId="24DEFC70" w:rsidR="00930F9F" w:rsidRDefault="00930F9F" w:rsidP="00C26681">
            <w:pPr>
              <w:rPr>
                <w:rFonts w:ascii="Times New Roman" w:hAnsi="Times New Roman" w:cs="Times New Roman"/>
                <w:sz w:val="18"/>
                <w:szCs w:val="18"/>
              </w:rPr>
            </w:pPr>
            <w:r>
              <w:rPr>
                <w:rFonts w:ascii="Times New Roman" w:hAnsi="Times New Roman" w:cs="Times New Roman"/>
                <w:sz w:val="18"/>
                <w:szCs w:val="18"/>
              </w:rPr>
              <w:t xml:space="preserve">-Threats from fishing were difficult to mitigate but </w:t>
            </w:r>
            <w:r w:rsidR="00C26681">
              <w:rPr>
                <w:rFonts w:ascii="Times New Roman" w:hAnsi="Times New Roman" w:cs="Times New Roman"/>
                <w:sz w:val="18"/>
                <w:szCs w:val="18"/>
              </w:rPr>
              <w:t xml:space="preserve">species threatened by fishing had a high probability of recovering </w:t>
            </w:r>
          </w:p>
        </w:tc>
        <w:tc>
          <w:tcPr>
            <w:tcW w:w="567" w:type="dxa"/>
            <w:tcBorders>
              <w:top w:val="nil"/>
              <w:left w:val="nil"/>
              <w:bottom w:val="nil"/>
              <w:right w:val="nil"/>
            </w:tcBorders>
          </w:tcPr>
          <w:p w14:paraId="0D4E45EA"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10</w:t>
            </w:r>
          </w:p>
        </w:tc>
      </w:tr>
      <w:tr w:rsidR="00930F9F" w:rsidRPr="00136B73" w14:paraId="7FCD8BE9" w14:textId="77777777" w:rsidTr="00820616">
        <w:trPr>
          <w:trHeight w:val="297"/>
        </w:trPr>
        <w:tc>
          <w:tcPr>
            <w:tcW w:w="1057" w:type="dxa"/>
            <w:tcBorders>
              <w:top w:val="nil"/>
              <w:left w:val="nil"/>
              <w:bottom w:val="nil"/>
              <w:right w:val="nil"/>
            </w:tcBorders>
          </w:tcPr>
          <w:p w14:paraId="4B5E0309" w14:textId="77777777" w:rsidR="00930F9F" w:rsidRPr="00136B73" w:rsidRDefault="00930F9F" w:rsidP="00930F9F">
            <w:pPr>
              <w:rPr>
                <w:rFonts w:ascii="Times New Roman" w:hAnsi="Times New Roman" w:cs="Times New Roman"/>
                <w:sz w:val="18"/>
                <w:szCs w:val="18"/>
              </w:rPr>
            </w:pPr>
            <w:r>
              <w:rPr>
                <w:rFonts w:ascii="Times New Roman" w:hAnsi="Times New Roman" w:cs="Times New Roman"/>
                <w:sz w:val="18"/>
                <w:szCs w:val="18"/>
              </w:rPr>
              <w:t>All</w:t>
            </w:r>
          </w:p>
        </w:tc>
        <w:tc>
          <w:tcPr>
            <w:tcW w:w="894" w:type="dxa"/>
            <w:tcBorders>
              <w:top w:val="nil"/>
              <w:left w:val="nil"/>
              <w:bottom w:val="nil"/>
              <w:right w:val="nil"/>
            </w:tcBorders>
          </w:tcPr>
          <w:p w14:paraId="70A75828" w14:textId="77777777" w:rsidR="00930F9F" w:rsidRPr="00136B73" w:rsidRDefault="00930F9F" w:rsidP="00930F9F">
            <w:pPr>
              <w:rPr>
                <w:rFonts w:ascii="Times New Roman" w:hAnsi="Times New Roman" w:cs="Times New Roman"/>
                <w:sz w:val="18"/>
                <w:szCs w:val="18"/>
              </w:rPr>
            </w:pPr>
            <w:r>
              <w:rPr>
                <w:rFonts w:ascii="Times New Roman" w:hAnsi="Times New Roman" w:cs="Times New Roman"/>
                <w:sz w:val="18"/>
                <w:szCs w:val="18"/>
              </w:rPr>
              <w:t>577</w:t>
            </w:r>
          </w:p>
        </w:tc>
        <w:tc>
          <w:tcPr>
            <w:tcW w:w="1134" w:type="dxa"/>
            <w:tcBorders>
              <w:top w:val="nil"/>
              <w:left w:val="nil"/>
              <w:bottom w:val="nil"/>
              <w:right w:val="nil"/>
            </w:tcBorders>
          </w:tcPr>
          <w:p w14:paraId="5EEDDDA2" w14:textId="77777777" w:rsidR="00930F9F" w:rsidRPr="00136B73" w:rsidRDefault="00930F9F" w:rsidP="00930F9F">
            <w:pPr>
              <w:rPr>
                <w:rFonts w:ascii="Times New Roman" w:hAnsi="Times New Roman" w:cs="Times New Roman"/>
                <w:sz w:val="18"/>
                <w:szCs w:val="18"/>
              </w:rPr>
            </w:pPr>
            <w:r>
              <w:rPr>
                <w:rFonts w:ascii="Times New Roman" w:hAnsi="Times New Roman" w:cs="Times New Roman"/>
                <w:sz w:val="18"/>
                <w:szCs w:val="18"/>
              </w:rPr>
              <w:t>COSEWIC Assessed</w:t>
            </w:r>
          </w:p>
        </w:tc>
        <w:tc>
          <w:tcPr>
            <w:tcW w:w="2552" w:type="dxa"/>
            <w:tcBorders>
              <w:top w:val="nil"/>
              <w:left w:val="nil"/>
              <w:bottom w:val="nil"/>
              <w:right w:val="nil"/>
            </w:tcBorders>
          </w:tcPr>
          <w:p w14:paraId="665C674A" w14:textId="74D0E11A" w:rsidR="00930F9F" w:rsidRPr="00136B73" w:rsidRDefault="00930F9F" w:rsidP="00930F9F">
            <w:pPr>
              <w:rPr>
                <w:rFonts w:ascii="Times New Roman" w:hAnsi="Times New Roman" w:cs="Times New Roman"/>
                <w:sz w:val="18"/>
                <w:szCs w:val="18"/>
              </w:rPr>
            </w:pPr>
            <w:r>
              <w:rPr>
                <w:rFonts w:ascii="Times New Roman" w:hAnsi="Times New Roman" w:cs="Times New Roman"/>
                <w:sz w:val="18"/>
                <w:szCs w:val="18"/>
              </w:rPr>
              <w:t>Update summaries on Canadian species at risk and provide spatial and temporal analyses on COSEWIC assessed fishes</w:t>
            </w:r>
          </w:p>
        </w:tc>
        <w:tc>
          <w:tcPr>
            <w:tcW w:w="1559" w:type="dxa"/>
            <w:tcBorders>
              <w:top w:val="nil"/>
              <w:left w:val="nil"/>
              <w:bottom w:val="nil"/>
              <w:right w:val="nil"/>
            </w:tcBorders>
          </w:tcPr>
          <w:p w14:paraId="01F3811D" w14:textId="77777777" w:rsidR="00930F9F" w:rsidRPr="00136B73" w:rsidRDefault="00930F9F" w:rsidP="00930F9F">
            <w:pPr>
              <w:rPr>
                <w:rFonts w:ascii="Times New Roman" w:hAnsi="Times New Roman" w:cs="Times New Roman"/>
                <w:sz w:val="18"/>
                <w:szCs w:val="18"/>
              </w:rPr>
            </w:pPr>
            <w:r>
              <w:rPr>
                <w:rFonts w:ascii="Times New Roman" w:hAnsi="Times New Roman" w:cs="Times New Roman"/>
                <w:sz w:val="18"/>
                <w:szCs w:val="18"/>
              </w:rPr>
              <w:t>COSEWIC Assessments; SARA Listing</w:t>
            </w:r>
          </w:p>
        </w:tc>
        <w:tc>
          <w:tcPr>
            <w:tcW w:w="1843" w:type="dxa"/>
            <w:tcBorders>
              <w:top w:val="nil"/>
              <w:left w:val="nil"/>
              <w:bottom w:val="nil"/>
              <w:right w:val="nil"/>
            </w:tcBorders>
          </w:tcPr>
          <w:p w14:paraId="75ACF958" w14:textId="77777777" w:rsidR="00930F9F" w:rsidRPr="00136B73" w:rsidRDefault="00930F9F" w:rsidP="00930F9F">
            <w:pPr>
              <w:rPr>
                <w:rFonts w:ascii="Times New Roman" w:hAnsi="Times New Roman" w:cs="Times New Roman"/>
                <w:sz w:val="18"/>
                <w:szCs w:val="18"/>
              </w:rPr>
            </w:pPr>
            <w:r>
              <w:rPr>
                <w:rFonts w:ascii="Times New Roman" w:hAnsi="Times New Roman" w:cs="Times New Roman"/>
                <w:sz w:val="18"/>
                <w:szCs w:val="18"/>
              </w:rPr>
              <w:t>COSEWIC Assessments; Listing Decisions</w:t>
            </w:r>
          </w:p>
        </w:tc>
        <w:tc>
          <w:tcPr>
            <w:tcW w:w="4110" w:type="dxa"/>
            <w:tcBorders>
              <w:top w:val="nil"/>
              <w:left w:val="nil"/>
              <w:bottom w:val="nil"/>
              <w:right w:val="nil"/>
            </w:tcBorders>
          </w:tcPr>
          <w:p w14:paraId="07E68D93" w14:textId="34221359" w:rsidR="00930F9F" w:rsidRDefault="00930F9F" w:rsidP="00930F9F">
            <w:pPr>
              <w:rPr>
                <w:rFonts w:ascii="Times New Roman" w:hAnsi="Times New Roman" w:cs="Times New Roman"/>
                <w:sz w:val="18"/>
                <w:szCs w:val="18"/>
              </w:rPr>
            </w:pPr>
            <w:r>
              <w:rPr>
                <w:rFonts w:ascii="Times New Roman" w:hAnsi="Times New Roman" w:cs="Times New Roman"/>
                <w:sz w:val="18"/>
                <w:szCs w:val="18"/>
              </w:rPr>
              <w:t xml:space="preserve">-Proportion of </w:t>
            </w:r>
            <w:r w:rsidR="003D24DC">
              <w:rPr>
                <w:rFonts w:ascii="Times New Roman" w:hAnsi="Times New Roman" w:cs="Times New Roman"/>
                <w:sz w:val="18"/>
                <w:szCs w:val="18"/>
              </w:rPr>
              <w:t>FW fishes on SARA</w:t>
            </w:r>
            <w:r>
              <w:rPr>
                <w:rFonts w:ascii="Times New Roman" w:hAnsi="Times New Roman" w:cs="Times New Roman"/>
                <w:sz w:val="18"/>
                <w:szCs w:val="18"/>
              </w:rPr>
              <w:t xml:space="preserve"> is slightly lower than other taxa.</w:t>
            </w:r>
          </w:p>
          <w:p w14:paraId="32D1FA79" w14:textId="7BAC2DB0" w:rsidR="00930F9F" w:rsidRPr="00136B73" w:rsidRDefault="003D24DC" w:rsidP="00930F9F">
            <w:pPr>
              <w:rPr>
                <w:rFonts w:ascii="Times New Roman" w:hAnsi="Times New Roman" w:cs="Times New Roman"/>
                <w:sz w:val="18"/>
                <w:szCs w:val="18"/>
              </w:rPr>
            </w:pPr>
            <w:r>
              <w:rPr>
                <w:rFonts w:ascii="Times New Roman" w:hAnsi="Times New Roman" w:cs="Times New Roman"/>
                <w:sz w:val="18"/>
                <w:szCs w:val="18"/>
              </w:rPr>
              <w:t>-SARA has not listed an Endangered or T</w:t>
            </w:r>
            <w:r w:rsidR="00930F9F">
              <w:rPr>
                <w:rFonts w:ascii="Times New Roman" w:hAnsi="Times New Roman" w:cs="Times New Roman"/>
                <w:sz w:val="18"/>
                <w:szCs w:val="18"/>
              </w:rPr>
              <w:t>hreatened marine fish since its proclamation in 2003</w:t>
            </w:r>
          </w:p>
        </w:tc>
        <w:tc>
          <w:tcPr>
            <w:tcW w:w="567" w:type="dxa"/>
            <w:tcBorders>
              <w:top w:val="nil"/>
              <w:left w:val="nil"/>
              <w:bottom w:val="nil"/>
              <w:right w:val="nil"/>
            </w:tcBorders>
          </w:tcPr>
          <w:p w14:paraId="3C82C508" w14:textId="77777777" w:rsidR="00930F9F" w:rsidRPr="00AC67DE" w:rsidRDefault="00930F9F" w:rsidP="00930F9F">
            <w:pPr>
              <w:rPr>
                <w:rFonts w:ascii="Times New Roman" w:hAnsi="Times New Roman" w:cs="Times New Roman"/>
                <w:sz w:val="18"/>
                <w:szCs w:val="18"/>
              </w:rPr>
            </w:pPr>
            <w:r>
              <w:rPr>
                <w:rFonts w:ascii="Times New Roman" w:hAnsi="Times New Roman" w:cs="Times New Roman"/>
                <w:sz w:val="18"/>
                <w:szCs w:val="18"/>
              </w:rPr>
              <w:t>11</w:t>
            </w:r>
          </w:p>
        </w:tc>
      </w:tr>
      <w:tr w:rsidR="00930F9F" w:rsidRPr="00136B73" w14:paraId="7250699A" w14:textId="77777777" w:rsidTr="00820616">
        <w:trPr>
          <w:trHeight w:val="297"/>
        </w:trPr>
        <w:tc>
          <w:tcPr>
            <w:tcW w:w="1057" w:type="dxa"/>
            <w:tcBorders>
              <w:top w:val="nil"/>
              <w:left w:val="nil"/>
              <w:bottom w:val="nil"/>
              <w:right w:val="nil"/>
            </w:tcBorders>
          </w:tcPr>
          <w:p w14:paraId="0B7D58D7"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All</w:t>
            </w:r>
          </w:p>
        </w:tc>
        <w:tc>
          <w:tcPr>
            <w:tcW w:w="894" w:type="dxa"/>
            <w:tcBorders>
              <w:top w:val="nil"/>
              <w:left w:val="nil"/>
              <w:bottom w:val="nil"/>
              <w:right w:val="nil"/>
            </w:tcBorders>
          </w:tcPr>
          <w:p w14:paraId="62C5F8DC"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202</w:t>
            </w:r>
          </w:p>
        </w:tc>
        <w:tc>
          <w:tcPr>
            <w:tcW w:w="1134" w:type="dxa"/>
            <w:tcBorders>
              <w:top w:val="nil"/>
              <w:left w:val="nil"/>
              <w:bottom w:val="nil"/>
              <w:right w:val="nil"/>
            </w:tcBorders>
          </w:tcPr>
          <w:p w14:paraId="5FE8F812"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Listed vs. Not-Listed</w:t>
            </w:r>
          </w:p>
        </w:tc>
        <w:tc>
          <w:tcPr>
            <w:tcW w:w="2552" w:type="dxa"/>
            <w:tcBorders>
              <w:top w:val="nil"/>
              <w:left w:val="nil"/>
              <w:bottom w:val="nil"/>
              <w:right w:val="nil"/>
            </w:tcBorders>
          </w:tcPr>
          <w:p w14:paraId="0781B6D0" w14:textId="1C146737" w:rsidR="00930F9F" w:rsidRDefault="00930F9F" w:rsidP="005E40BB">
            <w:pPr>
              <w:rPr>
                <w:rFonts w:ascii="Times New Roman" w:hAnsi="Times New Roman" w:cs="Times New Roman"/>
                <w:sz w:val="18"/>
                <w:szCs w:val="18"/>
              </w:rPr>
            </w:pPr>
            <w:r>
              <w:rPr>
                <w:rFonts w:ascii="Times New Roman" w:hAnsi="Times New Roman" w:cs="Times New Roman"/>
                <w:sz w:val="18"/>
                <w:szCs w:val="18"/>
              </w:rPr>
              <w:t xml:space="preserve">Expand on Mooers et al. (2007), to describe SARA’s listing process </w:t>
            </w:r>
          </w:p>
        </w:tc>
        <w:tc>
          <w:tcPr>
            <w:tcW w:w="1559" w:type="dxa"/>
            <w:tcBorders>
              <w:top w:val="nil"/>
              <w:left w:val="nil"/>
              <w:bottom w:val="nil"/>
              <w:right w:val="nil"/>
            </w:tcBorders>
          </w:tcPr>
          <w:p w14:paraId="164F0F19"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 xml:space="preserve">SARA Listing </w:t>
            </w:r>
          </w:p>
        </w:tc>
        <w:tc>
          <w:tcPr>
            <w:tcW w:w="1843" w:type="dxa"/>
            <w:tcBorders>
              <w:top w:val="nil"/>
              <w:left w:val="nil"/>
              <w:bottom w:val="nil"/>
              <w:right w:val="nil"/>
            </w:tcBorders>
          </w:tcPr>
          <w:p w14:paraId="7202FB22"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Listing Decisions; Reasons for listing/not-listing</w:t>
            </w:r>
          </w:p>
        </w:tc>
        <w:tc>
          <w:tcPr>
            <w:tcW w:w="4110" w:type="dxa"/>
            <w:tcBorders>
              <w:top w:val="nil"/>
              <w:left w:val="nil"/>
              <w:bottom w:val="nil"/>
              <w:right w:val="nil"/>
            </w:tcBorders>
          </w:tcPr>
          <w:p w14:paraId="77694B5F" w14:textId="65318BB5" w:rsidR="00930F9F" w:rsidRDefault="00930F9F" w:rsidP="00930F9F">
            <w:pPr>
              <w:rPr>
                <w:rFonts w:ascii="Times New Roman" w:hAnsi="Times New Roman" w:cs="Times New Roman"/>
                <w:sz w:val="18"/>
                <w:szCs w:val="18"/>
              </w:rPr>
            </w:pPr>
            <w:r>
              <w:rPr>
                <w:rFonts w:ascii="Times New Roman" w:hAnsi="Times New Roman" w:cs="Times New Roman"/>
                <w:sz w:val="18"/>
                <w:szCs w:val="18"/>
              </w:rPr>
              <w:t>-Species were less likely to be listed if harvested or commercial fishing was listed as a threat, had DFO as their responsible authority, w</w:t>
            </w:r>
            <w:r w:rsidR="003D24DC">
              <w:rPr>
                <w:rFonts w:ascii="Times New Roman" w:hAnsi="Times New Roman" w:cs="Times New Roman"/>
                <w:sz w:val="18"/>
                <w:szCs w:val="18"/>
              </w:rPr>
              <w:t>ere found in northern Canada or</w:t>
            </w:r>
            <w:r>
              <w:rPr>
                <w:rFonts w:ascii="Times New Roman" w:hAnsi="Times New Roman" w:cs="Times New Roman"/>
                <w:sz w:val="18"/>
                <w:szCs w:val="18"/>
              </w:rPr>
              <w:t xml:space="preserve"> if found almost entirely within Canada</w:t>
            </w:r>
          </w:p>
        </w:tc>
        <w:tc>
          <w:tcPr>
            <w:tcW w:w="567" w:type="dxa"/>
            <w:tcBorders>
              <w:top w:val="nil"/>
              <w:left w:val="nil"/>
              <w:bottom w:val="nil"/>
              <w:right w:val="nil"/>
            </w:tcBorders>
          </w:tcPr>
          <w:p w14:paraId="1D7D7DD1"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12</w:t>
            </w:r>
          </w:p>
        </w:tc>
      </w:tr>
      <w:tr w:rsidR="00930F9F" w:rsidRPr="00136B73" w14:paraId="2A77E349" w14:textId="77777777" w:rsidTr="00820616">
        <w:trPr>
          <w:trHeight w:val="297"/>
        </w:trPr>
        <w:tc>
          <w:tcPr>
            <w:tcW w:w="1057" w:type="dxa"/>
            <w:tcBorders>
              <w:top w:val="nil"/>
              <w:left w:val="nil"/>
              <w:bottom w:val="nil"/>
              <w:right w:val="nil"/>
            </w:tcBorders>
          </w:tcPr>
          <w:p w14:paraId="11F03F5F" w14:textId="77777777" w:rsidR="00930F9F" w:rsidRDefault="00930F9F" w:rsidP="00930F9F">
            <w:pPr>
              <w:rPr>
                <w:rFonts w:ascii="Times New Roman" w:hAnsi="Times New Roman" w:cs="Times New Roman"/>
                <w:sz w:val="18"/>
                <w:szCs w:val="18"/>
              </w:rPr>
            </w:pPr>
            <w:r w:rsidRPr="00136B73">
              <w:rPr>
                <w:rFonts w:ascii="Times New Roman" w:hAnsi="Times New Roman" w:cs="Times New Roman"/>
                <w:sz w:val="18"/>
                <w:szCs w:val="18"/>
              </w:rPr>
              <w:t xml:space="preserve">All </w:t>
            </w:r>
          </w:p>
        </w:tc>
        <w:tc>
          <w:tcPr>
            <w:tcW w:w="894" w:type="dxa"/>
            <w:tcBorders>
              <w:top w:val="nil"/>
              <w:left w:val="nil"/>
              <w:bottom w:val="nil"/>
              <w:right w:val="nil"/>
            </w:tcBorders>
          </w:tcPr>
          <w:p w14:paraId="48BBCDE4" w14:textId="77777777" w:rsidR="00930F9F" w:rsidRDefault="00930F9F" w:rsidP="00930F9F">
            <w:pPr>
              <w:rPr>
                <w:rFonts w:ascii="Times New Roman" w:hAnsi="Times New Roman" w:cs="Times New Roman"/>
                <w:sz w:val="18"/>
                <w:szCs w:val="18"/>
              </w:rPr>
            </w:pPr>
            <w:r w:rsidRPr="00136B73">
              <w:rPr>
                <w:rFonts w:ascii="Times New Roman" w:hAnsi="Times New Roman" w:cs="Times New Roman"/>
                <w:sz w:val="18"/>
                <w:szCs w:val="18"/>
              </w:rPr>
              <w:t>186</w:t>
            </w:r>
          </w:p>
        </w:tc>
        <w:tc>
          <w:tcPr>
            <w:tcW w:w="1134" w:type="dxa"/>
            <w:tcBorders>
              <w:top w:val="nil"/>
              <w:left w:val="nil"/>
              <w:bottom w:val="nil"/>
              <w:right w:val="nil"/>
            </w:tcBorders>
          </w:tcPr>
          <w:p w14:paraId="67D68E60" w14:textId="77777777" w:rsidR="00930F9F" w:rsidRDefault="00930F9F" w:rsidP="00930F9F">
            <w:pPr>
              <w:rPr>
                <w:rFonts w:ascii="Times New Roman" w:hAnsi="Times New Roman" w:cs="Times New Roman"/>
                <w:sz w:val="18"/>
                <w:szCs w:val="18"/>
              </w:rPr>
            </w:pPr>
            <w:r w:rsidRPr="00136B73">
              <w:rPr>
                <w:rFonts w:ascii="Times New Roman" w:hAnsi="Times New Roman" w:cs="Times New Roman"/>
                <w:sz w:val="18"/>
                <w:szCs w:val="18"/>
              </w:rPr>
              <w:t>Listed vs. Not-listed</w:t>
            </w:r>
          </w:p>
        </w:tc>
        <w:tc>
          <w:tcPr>
            <w:tcW w:w="2552" w:type="dxa"/>
            <w:tcBorders>
              <w:top w:val="nil"/>
              <w:left w:val="nil"/>
              <w:bottom w:val="nil"/>
              <w:right w:val="nil"/>
            </w:tcBorders>
          </w:tcPr>
          <w:p w14:paraId="2D20DDF4" w14:textId="77777777" w:rsidR="00930F9F" w:rsidRDefault="00930F9F" w:rsidP="00930F9F">
            <w:pPr>
              <w:rPr>
                <w:rFonts w:ascii="Times New Roman" w:hAnsi="Times New Roman" w:cs="Times New Roman"/>
                <w:sz w:val="18"/>
                <w:szCs w:val="18"/>
              </w:rPr>
            </w:pPr>
            <w:r w:rsidRPr="00136B73">
              <w:rPr>
                <w:rFonts w:ascii="Times New Roman" w:hAnsi="Times New Roman" w:cs="Times New Roman"/>
                <w:sz w:val="18"/>
                <w:szCs w:val="18"/>
              </w:rPr>
              <w:t>Determine if there are taxonomic or geographic biases in SARA listings</w:t>
            </w:r>
          </w:p>
        </w:tc>
        <w:tc>
          <w:tcPr>
            <w:tcW w:w="1559" w:type="dxa"/>
            <w:tcBorders>
              <w:top w:val="nil"/>
              <w:left w:val="nil"/>
              <w:bottom w:val="nil"/>
              <w:right w:val="nil"/>
            </w:tcBorders>
          </w:tcPr>
          <w:p w14:paraId="60EFB4C0" w14:textId="77777777" w:rsidR="00930F9F" w:rsidRDefault="00930F9F" w:rsidP="00930F9F">
            <w:pPr>
              <w:rPr>
                <w:rFonts w:ascii="Times New Roman" w:hAnsi="Times New Roman" w:cs="Times New Roman"/>
                <w:sz w:val="18"/>
                <w:szCs w:val="18"/>
              </w:rPr>
            </w:pPr>
            <w:r w:rsidRPr="00136B73">
              <w:rPr>
                <w:rFonts w:ascii="Times New Roman" w:hAnsi="Times New Roman" w:cs="Times New Roman"/>
                <w:sz w:val="18"/>
                <w:szCs w:val="18"/>
              </w:rPr>
              <w:t xml:space="preserve">SARA Listing </w:t>
            </w:r>
          </w:p>
        </w:tc>
        <w:tc>
          <w:tcPr>
            <w:tcW w:w="1843" w:type="dxa"/>
            <w:tcBorders>
              <w:top w:val="nil"/>
              <w:left w:val="nil"/>
              <w:bottom w:val="nil"/>
              <w:right w:val="nil"/>
            </w:tcBorders>
          </w:tcPr>
          <w:p w14:paraId="66F62528" w14:textId="77777777" w:rsidR="00930F9F" w:rsidRDefault="00930F9F" w:rsidP="00930F9F">
            <w:pPr>
              <w:rPr>
                <w:rFonts w:ascii="Times New Roman" w:hAnsi="Times New Roman" w:cs="Times New Roman"/>
                <w:sz w:val="18"/>
                <w:szCs w:val="18"/>
              </w:rPr>
            </w:pPr>
            <w:r w:rsidRPr="00136B73">
              <w:rPr>
                <w:rFonts w:ascii="Times New Roman" w:hAnsi="Times New Roman" w:cs="Times New Roman"/>
                <w:sz w:val="18"/>
                <w:szCs w:val="18"/>
              </w:rPr>
              <w:t>Listing Decisions</w:t>
            </w:r>
          </w:p>
        </w:tc>
        <w:tc>
          <w:tcPr>
            <w:tcW w:w="4110" w:type="dxa"/>
            <w:tcBorders>
              <w:top w:val="nil"/>
              <w:left w:val="nil"/>
              <w:bottom w:val="nil"/>
              <w:right w:val="nil"/>
            </w:tcBorders>
          </w:tcPr>
          <w:p w14:paraId="0BFC4F98"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w:t>
            </w:r>
            <w:r w:rsidRPr="00136B73">
              <w:rPr>
                <w:rFonts w:ascii="Times New Roman" w:hAnsi="Times New Roman" w:cs="Times New Roman"/>
                <w:sz w:val="18"/>
                <w:szCs w:val="18"/>
              </w:rPr>
              <w:t>Biases</w:t>
            </w:r>
            <w:r>
              <w:rPr>
                <w:rFonts w:ascii="Times New Roman" w:hAnsi="Times New Roman" w:cs="Times New Roman"/>
                <w:sz w:val="18"/>
                <w:szCs w:val="18"/>
              </w:rPr>
              <w:t xml:space="preserve"> against listing marine fishes, </w:t>
            </w:r>
            <w:r w:rsidRPr="00136B73">
              <w:rPr>
                <w:rFonts w:ascii="Times New Roman" w:hAnsi="Times New Roman" w:cs="Times New Roman"/>
                <w:sz w:val="18"/>
                <w:szCs w:val="18"/>
              </w:rPr>
              <w:t>marine mammals and species in northern Canada</w:t>
            </w:r>
          </w:p>
        </w:tc>
        <w:tc>
          <w:tcPr>
            <w:tcW w:w="567" w:type="dxa"/>
            <w:tcBorders>
              <w:top w:val="nil"/>
              <w:left w:val="nil"/>
              <w:bottom w:val="nil"/>
              <w:right w:val="nil"/>
            </w:tcBorders>
          </w:tcPr>
          <w:p w14:paraId="69862873" w14:textId="77777777" w:rsidR="00930F9F" w:rsidRPr="00AC67DE" w:rsidRDefault="00930F9F" w:rsidP="00930F9F">
            <w:pPr>
              <w:rPr>
                <w:rFonts w:ascii="Times New Roman" w:hAnsi="Times New Roman" w:cs="Times New Roman"/>
                <w:sz w:val="18"/>
                <w:szCs w:val="18"/>
              </w:rPr>
            </w:pPr>
            <w:r>
              <w:rPr>
                <w:rFonts w:ascii="Times New Roman" w:hAnsi="Times New Roman" w:cs="Times New Roman"/>
                <w:sz w:val="18"/>
                <w:szCs w:val="18"/>
              </w:rPr>
              <w:t>13</w:t>
            </w:r>
          </w:p>
          <w:p w14:paraId="5ACAA063" w14:textId="77777777" w:rsidR="00930F9F" w:rsidRPr="00AC67DE" w:rsidRDefault="00930F9F" w:rsidP="00930F9F">
            <w:pPr>
              <w:rPr>
                <w:rFonts w:ascii="Times New Roman" w:hAnsi="Times New Roman" w:cs="Times New Roman"/>
                <w:sz w:val="18"/>
                <w:szCs w:val="18"/>
              </w:rPr>
            </w:pPr>
            <w:r w:rsidRPr="00AC67DE">
              <w:rPr>
                <w:rFonts w:ascii="Times New Roman" w:hAnsi="Times New Roman" w:cs="Times New Roman"/>
                <w:sz w:val="18"/>
                <w:szCs w:val="18"/>
              </w:rPr>
              <w:t xml:space="preserve"> </w:t>
            </w:r>
          </w:p>
        </w:tc>
      </w:tr>
      <w:tr w:rsidR="00930F9F" w:rsidRPr="00136B73" w14:paraId="03C3048A" w14:textId="77777777" w:rsidTr="00820616">
        <w:trPr>
          <w:trHeight w:val="297"/>
        </w:trPr>
        <w:tc>
          <w:tcPr>
            <w:tcW w:w="1057" w:type="dxa"/>
            <w:tcBorders>
              <w:top w:val="nil"/>
              <w:left w:val="nil"/>
              <w:bottom w:val="single" w:sz="4" w:space="0" w:color="auto"/>
              <w:right w:val="nil"/>
            </w:tcBorders>
          </w:tcPr>
          <w:p w14:paraId="545741E2"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Marine Fishes</w:t>
            </w:r>
          </w:p>
        </w:tc>
        <w:tc>
          <w:tcPr>
            <w:tcW w:w="894" w:type="dxa"/>
            <w:tcBorders>
              <w:top w:val="nil"/>
              <w:left w:val="nil"/>
              <w:bottom w:val="single" w:sz="4" w:space="0" w:color="auto"/>
              <w:right w:val="nil"/>
            </w:tcBorders>
          </w:tcPr>
          <w:p w14:paraId="32875731"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NA</w:t>
            </w:r>
          </w:p>
        </w:tc>
        <w:tc>
          <w:tcPr>
            <w:tcW w:w="1134" w:type="dxa"/>
            <w:tcBorders>
              <w:top w:val="nil"/>
              <w:left w:val="nil"/>
              <w:bottom w:val="single" w:sz="4" w:space="0" w:color="auto"/>
              <w:right w:val="nil"/>
            </w:tcBorders>
          </w:tcPr>
          <w:p w14:paraId="0D28AF59"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Listed</w:t>
            </w:r>
          </w:p>
        </w:tc>
        <w:tc>
          <w:tcPr>
            <w:tcW w:w="2552" w:type="dxa"/>
            <w:tcBorders>
              <w:top w:val="nil"/>
              <w:left w:val="nil"/>
              <w:bottom w:val="single" w:sz="4" w:space="0" w:color="auto"/>
              <w:right w:val="nil"/>
            </w:tcBorders>
          </w:tcPr>
          <w:p w14:paraId="6CDB93D0" w14:textId="2D5A6953" w:rsidR="00930F9F" w:rsidRDefault="00930F9F" w:rsidP="00930F9F">
            <w:pPr>
              <w:rPr>
                <w:rFonts w:ascii="Times New Roman" w:hAnsi="Times New Roman" w:cs="Times New Roman"/>
                <w:sz w:val="18"/>
                <w:szCs w:val="18"/>
              </w:rPr>
            </w:pPr>
            <w:r>
              <w:rPr>
                <w:rFonts w:ascii="Times New Roman" w:hAnsi="Times New Roman" w:cs="Times New Roman"/>
                <w:sz w:val="18"/>
                <w:szCs w:val="18"/>
              </w:rPr>
              <w:t>Examine SARA and how it worked for the first two years, focusing on marine fishes</w:t>
            </w:r>
          </w:p>
        </w:tc>
        <w:tc>
          <w:tcPr>
            <w:tcW w:w="1559" w:type="dxa"/>
            <w:tcBorders>
              <w:top w:val="nil"/>
              <w:left w:val="nil"/>
              <w:bottom w:val="single" w:sz="4" w:space="0" w:color="auto"/>
              <w:right w:val="nil"/>
            </w:tcBorders>
          </w:tcPr>
          <w:p w14:paraId="3EC29264"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SARA Listing; SARA Measures</w:t>
            </w:r>
          </w:p>
        </w:tc>
        <w:tc>
          <w:tcPr>
            <w:tcW w:w="1843" w:type="dxa"/>
            <w:tcBorders>
              <w:top w:val="nil"/>
              <w:left w:val="nil"/>
              <w:bottom w:val="single" w:sz="4" w:space="0" w:color="auto"/>
              <w:right w:val="nil"/>
            </w:tcBorders>
          </w:tcPr>
          <w:p w14:paraId="4976DBAC"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General SARA Process</w:t>
            </w:r>
          </w:p>
        </w:tc>
        <w:tc>
          <w:tcPr>
            <w:tcW w:w="4110" w:type="dxa"/>
            <w:tcBorders>
              <w:top w:val="nil"/>
              <w:left w:val="nil"/>
              <w:bottom w:val="single" w:sz="4" w:space="0" w:color="auto"/>
              <w:right w:val="nil"/>
            </w:tcBorders>
          </w:tcPr>
          <w:p w14:paraId="6FD62B0D"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-Describes uncertainties in SARA implementation for marine fishes</w:t>
            </w:r>
          </w:p>
          <w:p w14:paraId="063E7C33" w14:textId="77777777" w:rsidR="00930F9F" w:rsidRDefault="00930F9F" w:rsidP="00930F9F">
            <w:pPr>
              <w:rPr>
                <w:rFonts w:ascii="Times New Roman" w:hAnsi="Times New Roman" w:cs="Times New Roman"/>
                <w:sz w:val="18"/>
                <w:szCs w:val="18"/>
              </w:rPr>
            </w:pPr>
            <w:r>
              <w:rPr>
                <w:rFonts w:ascii="Times New Roman" w:hAnsi="Times New Roman" w:cs="Times New Roman"/>
                <w:sz w:val="18"/>
                <w:szCs w:val="18"/>
              </w:rPr>
              <w:t xml:space="preserve">-Provides suggestions for SARA reform by increasing marine protected areas and improving the </w:t>
            </w:r>
            <w:r w:rsidRPr="00F751FD">
              <w:rPr>
                <w:rFonts w:ascii="Times New Roman" w:hAnsi="Times New Roman" w:cs="Times New Roman"/>
                <w:i/>
                <w:sz w:val="18"/>
                <w:szCs w:val="18"/>
              </w:rPr>
              <w:t>Fisheries Act</w:t>
            </w:r>
          </w:p>
        </w:tc>
        <w:tc>
          <w:tcPr>
            <w:tcW w:w="567" w:type="dxa"/>
            <w:tcBorders>
              <w:top w:val="nil"/>
              <w:left w:val="nil"/>
              <w:bottom w:val="single" w:sz="4" w:space="0" w:color="auto"/>
              <w:right w:val="nil"/>
            </w:tcBorders>
          </w:tcPr>
          <w:p w14:paraId="262F685A" w14:textId="77777777" w:rsidR="00930F9F" w:rsidRPr="00AC67DE" w:rsidRDefault="00930F9F" w:rsidP="00930F9F">
            <w:pPr>
              <w:rPr>
                <w:rFonts w:ascii="Times New Roman" w:hAnsi="Times New Roman" w:cs="Times New Roman"/>
                <w:sz w:val="18"/>
                <w:szCs w:val="18"/>
              </w:rPr>
            </w:pPr>
            <w:r>
              <w:rPr>
                <w:rFonts w:ascii="Times New Roman" w:hAnsi="Times New Roman" w:cs="Times New Roman"/>
                <w:sz w:val="18"/>
                <w:szCs w:val="18"/>
              </w:rPr>
              <w:t>14</w:t>
            </w:r>
          </w:p>
        </w:tc>
      </w:tr>
    </w:tbl>
    <w:p w14:paraId="7D52A2C0" w14:textId="77777777" w:rsidR="00820616" w:rsidRPr="00AC67DE" w:rsidRDefault="00820616" w:rsidP="00820616">
      <w:pPr>
        <w:rPr>
          <w:rFonts w:ascii="Times New Roman" w:hAnsi="Times New Roman" w:cs="Times New Roman"/>
          <w:sz w:val="20"/>
          <w:szCs w:val="20"/>
        </w:rPr>
      </w:pPr>
      <w:r w:rsidRPr="00AC67DE">
        <w:rPr>
          <w:rFonts w:ascii="Times New Roman" w:hAnsi="Times New Roman" w:cs="Times New Roman"/>
          <w:sz w:val="20"/>
          <w:szCs w:val="20"/>
        </w:rPr>
        <w:t xml:space="preserve">1 </w:t>
      </w:r>
      <w:r>
        <w:rPr>
          <w:rFonts w:ascii="Times New Roman" w:hAnsi="Times New Roman" w:cs="Times New Roman"/>
          <w:sz w:val="20"/>
          <w:szCs w:val="20"/>
        </w:rPr>
        <w:t>Favaro et al. 2014; 2 Schultz et al. 2013; 3</w:t>
      </w:r>
      <w:r w:rsidRPr="00AC67DE">
        <w:rPr>
          <w:rFonts w:ascii="Times New Roman" w:hAnsi="Times New Roman" w:cs="Times New Roman"/>
          <w:sz w:val="20"/>
          <w:szCs w:val="20"/>
        </w:rPr>
        <w:t xml:space="preserve"> McCune et al. 2013; </w:t>
      </w:r>
      <w:r>
        <w:rPr>
          <w:rFonts w:ascii="Times New Roman" w:hAnsi="Times New Roman" w:cs="Times New Roman"/>
          <w:sz w:val="20"/>
          <w:szCs w:val="20"/>
        </w:rPr>
        <w:t>4 Taylor and Pinkus 2013; 5 Waples et al. 2013; 6 Office of the Auditor General Canada 2013; 7 Dawe and Neis 2012; 8 Powles 2011; 9</w:t>
      </w:r>
      <w:r w:rsidRPr="00AC67DE">
        <w:rPr>
          <w:rFonts w:ascii="Times New Roman" w:hAnsi="Times New Roman" w:cs="Times New Roman"/>
          <w:sz w:val="20"/>
          <w:szCs w:val="20"/>
        </w:rPr>
        <w:t xml:space="preserve"> Mooers et al. 2010; </w:t>
      </w:r>
      <w:r>
        <w:rPr>
          <w:rFonts w:ascii="Times New Roman" w:hAnsi="Times New Roman" w:cs="Times New Roman"/>
          <w:sz w:val="20"/>
          <w:szCs w:val="20"/>
        </w:rPr>
        <w:t>10 Prugh et al. 2010; 11</w:t>
      </w:r>
      <w:r w:rsidRPr="00AC67DE">
        <w:rPr>
          <w:rFonts w:ascii="Times New Roman" w:hAnsi="Times New Roman" w:cs="Times New Roman"/>
          <w:sz w:val="20"/>
          <w:szCs w:val="20"/>
        </w:rPr>
        <w:t xml:space="preserve"> </w:t>
      </w:r>
      <w:r>
        <w:rPr>
          <w:rFonts w:ascii="Times New Roman" w:hAnsi="Times New Roman" w:cs="Times New Roman"/>
          <w:sz w:val="20"/>
          <w:szCs w:val="20"/>
        </w:rPr>
        <w:t xml:space="preserve">Hutchings and Festa-Bianchet 2009; 12 </w:t>
      </w:r>
      <w:r w:rsidRPr="00AC67DE">
        <w:rPr>
          <w:rFonts w:ascii="Times New Roman" w:hAnsi="Times New Roman" w:cs="Times New Roman"/>
          <w:sz w:val="20"/>
          <w:szCs w:val="20"/>
        </w:rPr>
        <w:t xml:space="preserve">Findlay et al. 2009; </w:t>
      </w:r>
      <w:r>
        <w:rPr>
          <w:rFonts w:ascii="Times New Roman" w:hAnsi="Times New Roman" w:cs="Times New Roman"/>
          <w:sz w:val="20"/>
          <w:szCs w:val="20"/>
        </w:rPr>
        <w:t>13</w:t>
      </w:r>
      <w:r w:rsidRPr="00AC67DE">
        <w:rPr>
          <w:rFonts w:ascii="Times New Roman" w:hAnsi="Times New Roman" w:cs="Times New Roman"/>
          <w:sz w:val="20"/>
          <w:szCs w:val="20"/>
        </w:rPr>
        <w:t xml:space="preserve"> Mooers et al. 2007</w:t>
      </w:r>
      <w:r>
        <w:rPr>
          <w:rFonts w:ascii="Times New Roman" w:hAnsi="Times New Roman" w:cs="Times New Roman"/>
          <w:sz w:val="20"/>
          <w:szCs w:val="20"/>
        </w:rPr>
        <w:t>; 14 Vanderzwaag and Hutchings 2005</w:t>
      </w:r>
    </w:p>
    <w:p w14:paraId="0F3F4751" w14:textId="77777777" w:rsidR="00930F9F" w:rsidRPr="00136B73" w:rsidRDefault="00930F9F" w:rsidP="00930F9F">
      <w:pPr>
        <w:spacing w:after="120"/>
        <w:rPr>
          <w:rFonts w:ascii="Times New Roman" w:hAnsi="Times New Roman" w:cs="Times New Roman"/>
        </w:rPr>
      </w:pPr>
    </w:p>
    <w:p w14:paraId="4C74BA41" w14:textId="77777777" w:rsidR="00930F9F" w:rsidRDefault="00930F9F" w:rsidP="0064596A">
      <w:pPr>
        <w:rPr>
          <w:rFonts w:ascii="Times New Roman" w:hAnsi="Times New Roman"/>
        </w:rPr>
      </w:pPr>
    </w:p>
    <w:p w14:paraId="420E8437" w14:textId="77777777" w:rsidR="00930F9F" w:rsidRDefault="00930F9F" w:rsidP="0064596A">
      <w:pPr>
        <w:rPr>
          <w:rFonts w:ascii="Times New Roman" w:hAnsi="Times New Roman"/>
        </w:rPr>
      </w:pPr>
    </w:p>
    <w:p w14:paraId="73F77812" w14:textId="77777777" w:rsidR="00006CD0" w:rsidRDefault="00006CD0" w:rsidP="0064596A">
      <w:pPr>
        <w:rPr>
          <w:rFonts w:ascii="Times New Roman" w:hAnsi="Times New Roman"/>
        </w:rPr>
      </w:pPr>
    </w:p>
    <w:p w14:paraId="78B43B7D" w14:textId="23B40307" w:rsidR="0051670F" w:rsidRDefault="00B56213" w:rsidP="0064596A">
      <w:pPr>
        <w:rPr>
          <w:rFonts w:ascii="Times New Roman" w:hAnsi="Times New Roman"/>
        </w:rPr>
      </w:pPr>
      <w:r w:rsidRPr="00EF4E34">
        <w:rPr>
          <w:rFonts w:ascii="Times New Roman" w:hAnsi="Times New Roman"/>
        </w:rPr>
        <w:t>Table S</w:t>
      </w:r>
      <w:r w:rsidR="00F06265">
        <w:rPr>
          <w:rFonts w:ascii="Times New Roman" w:hAnsi="Times New Roman"/>
        </w:rPr>
        <w:t>2</w:t>
      </w:r>
      <w:r w:rsidR="00473A63" w:rsidRPr="00EF4E34">
        <w:rPr>
          <w:rFonts w:ascii="Times New Roman" w:hAnsi="Times New Roman"/>
        </w:rPr>
        <w:t>. Comparison of</w:t>
      </w:r>
      <w:r w:rsidR="009A74D6">
        <w:rPr>
          <w:rFonts w:ascii="Times New Roman" w:hAnsi="Times New Roman"/>
        </w:rPr>
        <w:t xml:space="preserve"> the COSEWIC status, SARA s</w:t>
      </w:r>
      <w:r w:rsidRPr="00EF4E34">
        <w:rPr>
          <w:rFonts w:ascii="Times New Roman" w:hAnsi="Times New Roman"/>
        </w:rPr>
        <w:t>tatus</w:t>
      </w:r>
      <w:r w:rsidR="00473A63" w:rsidRPr="00EF4E34">
        <w:rPr>
          <w:rFonts w:ascii="Times New Roman" w:hAnsi="Times New Roman"/>
        </w:rPr>
        <w:t xml:space="preserve">, range, reason for COSEWIC designation, threats, habitat, and management for: (A) five rockfish species (seven when the species are split into populations), (B) three wolffish species, </w:t>
      </w:r>
      <w:r w:rsidR="00473A63" w:rsidRPr="00EF4E34">
        <w:rPr>
          <w:rFonts w:ascii="Times New Roman" w:hAnsi="Times New Roman"/>
          <w:i/>
        </w:rPr>
        <w:t>Anarhichas spp.,</w:t>
      </w:r>
      <w:r w:rsidR="00473A63" w:rsidRPr="00EF4E34">
        <w:rPr>
          <w:rFonts w:ascii="Times New Roman" w:hAnsi="Times New Roman"/>
        </w:rPr>
        <w:t xml:space="preserve"> and cusk, </w:t>
      </w:r>
      <w:r w:rsidR="00473A63" w:rsidRPr="00EF4E34">
        <w:rPr>
          <w:rFonts w:ascii="Times New Roman" w:hAnsi="Times New Roman"/>
          <w:i/>
        </w:rPr>
        <w:t>Brosme</w:t>
      </w:r>
      <w:r w:rsidR="00473A63" w:rsidRPr="008D044A">
        <w:rPr>
          <w:rFonts w:ascii="Times New Roman" w:hAnsi="Times New Roman"/>
          <w:i/>
        </w:rPr>
        <w:t xml:space="preserve"> brosme</w:t>
      </w:r>
      <w:r w:rsidR="00473A63">
        <w:rPr>
          <w:rFonts w:ascii="Times New Roman" w:hAnsi="Times New Roman"/>
        </w:rPr>
        <w:t>.</w:t>
      </w:r>
    </w:p>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2196"/>
        <w:gridCol w:w="2196"/>
        <w:gridCol w:w="2196"/>
        <w:gridCol w:w="2196"/>
        <w:gridCol w:w="2196"/>
      </w:tblGrid>
      <w:tr w:rsidR="00B56213" w14:paraId="23D35803" w14:textId="77777777">
        <w:tc>
          <w:tcPr>
            <w:tcW w:w="2196" w:type="dxa"/>
            <w:tcBorders>
              <w:top w:val="single" w:sz="4" w:space="0" w:color="auto"/>
              <w:bottom w:val="single" w:sz="4" w:space="0" w:color="auto"/>
            </w:tcBorders>
          </w:tcPr>
          <w:p w14:paraId="355B30FB" w14:textId="77777777" w:rsidR="00B56213" w:rsidRDefault="00A22D7F" w:rsidP="00B56213">
            <w:pPr>
              <w:rPr>
                <w:rFonts w:ascii="Times New Roman" w:hAnsi="Times New Roman"/>
              </w:rPr>
            </w:pPr>
            <w:r>
              <w:rPr>
                <w:rFonts w:ascii="Times New Roman" w:hAnsi="Times New Roman"/>
              </w:rPr>
              <w:t>A)</w:t>
            </w:r>
          </w:p>
        </w:tc>
        <w:tc>
          <w:tcPr>
            <w:tcW w:w="2196" w:type="dxa"/>
            <w:tcBorders>
              <w:top w:val="single" w:sz="4" w:space="0" w:color="auto"/>
              <w:bottom w:val="single" w:sz="4" w:space="0" w:color="auto"/>
            </w:tcBorders>
          </w:tcPr>
          <w:p w14:paraId="0672EFB8" w14:textId="77777777" w:rsidR="00B56213" w:rsidRDefault="00B56213" w:rsidP="00B56213">
            <w:pPr>
              <w:rPr>
                <w:rFonts w:ascii="Times New Roman" w:hAnsi="Times New Roman"/>
              </w:rPr>
            </w:pPr>
            <w:r w:rsidRPr="00E45B5B">
              <w:rPr>
                <w:rFonts w:ascii="Times New Roman" w:hAnsi="Times New Roman"/>
                <w:b/>
                <w:sz w:val="18"/>
              </w:rPr>
              <w:t xml:space="preserve">Rougheye Rockfish Type I &amp; Type II, </w:t>
            </w:r>
            <w:r w:rsidRPr="00E45B5B">
              <w:rPr>
                <w:rFonts w:ascii="Times New Roman" w:hAnsi="Times New Roman"/>
                <w:b/>
                <w:i/>
                <w:sz w:val="18"/>
              </w:rPr>
              <w:t>Sebastes sp. type I &amp; type II</w:t>
            </w:r>
          </w:p>
        </w:tc>
        <w:tc>
          <w:tcPr>
            <w:tcW w:w="2196" w:type="dxa"/>
            <w:tcBorders>
              <w:top w:val="single" w:sz="4" w:space="0" w:color="auto"/>
              <w:bottom w:val="single" w:sz="4" w:space="0" w:color="auto"/>
            </w:tcBorders>
          </w:tcPr>
          <w:p w14:paraId="026313DB" w14:textId="77777777" w:rsidR="00B56213" w:rsidRDefault="00B56213" w:rsidP="00B56213">
            <w:pPr>
              <w:rPr>
                <w:rFonts w:ascii="Times New Roman" w:hAnsi="Times New Roman"/>
              </w:rPr>
            </w:pPr>
            <w:r w:rsidRPr="00E45B5B">
              <w:rPr>
                <w:rFonts w:ascii="Times New Roman" w:hAnsi="Times New Roman"/>
                <w:b/>
                <w:sz w:val="18"/>
              </w:rPr>
              <w:t>Longspine Thornyhead</w:t>
            </w:r>
            <w:r>
              <w:rPr>
                <w:rFonts w:ascii="Times New Roman" w:hAnsi="Times New Roman"/>
                <w:b/>
                <w:i/>
                <w:sz w:val="18"/>
              </w:rPr>
              <w:t>,</w:t>
            </w:r>
            <w:r w:rsidR="00BF62A3">
              <w:rPr>
                <w:rFonts w:ascii="Times New Roman" w:hAnsi="Times New Roman"/>
                <w:b/>
                <w:i/>
                <w:sz w:val="18"/>
              </w:rPr>
              <w:t xml:space="preserve"> </w:t>
            </w:r>
            <w:r w:rsidRPr="00E45B5B">
              <w:rPr>
                <w:rFonts w:ascii="Times New Roman" w:hAnsi="Times New Roman"/>
                <w:b/>
                <w:i/>
                <w:sz w:val="18"/>
              </w:rPr>
              <w:t>Sebastolobus altivelis</w:t>
            </w:r>
          </w:p>
        </w:tc>
        <w:tc>
          <w:tcPr>
            <w:tcW w:w="2196" w:type="dxa"/>
            <w:tcBorders>
              <w:top w:val="single" w:sz="4" w:space="0" w:color="auto"/>
              <w:bottom w:val="single" w:sz="4" w:space="0" w:color="auto"/>
            </w:tcBorders>
          </w:tcPr>
          <w:p w14:paraId="2DFD59E7" w14:textId="77777777" w:rsidR="00B56213" w:rsidRDefault="00B56213" w:rsidP="00B56213">
            <w:pPr>
              <w:rPr>
                <w:rFonts w:ascii="Times New Roman" w:hAnsi="Times New Roman"/>
              </w:rPr>
            </w:pPr>
            <w:r w:rsidRPr="00E45B5B">
              <w:rPr>
                <w:rFonts w:ascii="Times New Roman" w:hAnsi="Times New Roman"/>
                <w:b/>
                <w:sz w:val="18"/>
              </w:rPr>
              <w:t xml:space="preserve">Yelloweye Rockfish Pacific Outside &amp; Inside Waters, </w:t>
            </w:r>
            <w:r w:rsidRPr="00E45B5B">
              <w:rPr>
                <w:rFonts w:ascii="Times New Roman" w:hAnsi="Times New Roman"/>
                <w:b/>
                <w:i/>
                <w:sz w:val="18"/>
              </w:rPr>
              <w:t>Sebastes ruberrimus</w:t>
            </w:r>
          </w:p>
        </w:tc>
        <w:tc>
          <w:tcPr>
            <w:tcW w:w="2196" w:type="dxa"/>
            <w:tcBorders>
              <w:top w:val="single" w:sz="4" w:space="0" w:color="auto"/>
              <w:bottom w:val="single" w:sz="4" w:space="0" w:color="auto"/>
            </w:tcBorders>
          </w:tcPr>
          <w:p w14:paraId="6B6EC63D" w14:textId="77777777" w:rsidR="00B56213" w:rsidRPr="00E40B5D" w:rsidRDefault="00B56213" w:rsidP="00B56213">
            <w:pPr>
              <w:rPr>
                <w:rFonts w:ascii="Times New Roman" w:eastAsiaTheme="majorEastAsia" w:hAnsi="Times New Roman" w:cstheme="majorBidi"/>
                <w:b/>
                <w:bCs/>
                <w:i/>
                <w:iCs/>
                <w:color w:val="243F60" w:themeColor="accent1" w:themeShade="7F"/>
                <w:sz w:val="18"/>
                <w:szCs w:val="18"/>
              </w:rPr>
            </w:pPr>
            <w:r w:rsidRPr="00E45B5B">
              <w:rPr>
                <w:rFonts w:ascii="Times New Roman" w:hAnsi="Times New Roman"/>
                <w:b/>
                <w:sz w:val="18"/>
              </w:rPr>
              <w:t>Bocaccio,</w:t>
            </w:r>
          </w:p>
          <w:p w14:paraId="13B80268" w14:textId="77777777" w:rsidR="00B56213" w:rsidRDefault="00B56213" w:rsidP="00B56213">
            <w:pPr>
              <w:rPr>
                <w:rFonts w:ascii="Times New Roman" w:hAnsi="Times New Roman"/>
              </w:rPr>
            </w:pPr>
            <w:r w:rsidRPr="00E45B5B">
              <w:rPr>
                <w:rFonts w:ascii="Times New Roman" w:hAnsi="Times New Roman"/>
                <w:b/>
                <w:i/>
                <w:sz w:val="18"/>
              </w:rPr>
              <w:t>Sebastes paucispinis</w:t>
            </w:r>
          </w:p>
        </w:tc>
        <w:tc>
          <w:tcPr>
            <w:tcW w:w="2196" w:type="dxa"/>
            <w:tcBorders>
              <w:top w:val="single" w:sz="4" w:space="0" w:color="auto"/>
              <w:bottom w:val="single" w:sz="4" w:space="0" w:color="auto"/>
            </w:tcBorders>
          </w:tcPr>
          <w:p w14:paraId="15410728" w14:textId="77777777" w:rsidR="00B56213" w:rsidRPr="00E40B5D" w:rsidRDefault="00B56213" w:rsidP="00B56213">
            <w:pPr>
              <w:rPr>
                <w:rFonts w:ascii="Times New Roman" w:eastAsiaTheme="majorEastAsia" w:hAnsi="Times New Roman" w:cstheme="majorBidi"/>
                <w:b/>
                <w:bCs/>
                <w:i/>
                <w:iCs/>
                <w:color w:val="243F60" w:themeColor="accent1" w:themeShade="7F"/>
                <w:sz w:val="18"/>
                <w:szCs w:val="18"/>
              </w:rPr>
            </w:pPr>
            <w:r w:rsidRPr="00E45B5B">
              <w:rPr>
                <w:rFonts w:ascii="Times New Roman" w:hAnsi="Times New Roman"/>
                <w:b/>
                <w:sz w:val="18"/>
              </w:rPr>
              <w:t xml:space="preserve">Canary Rockfish, </w:t>
            </w:r>
          </w:p>
          <w:p w14:paraId="7ABC45EC" w14:textId="77777777" w:rsidR="00B56213" w:rsidRDefault="00B56213" w:rsidP="00B56213">
            <w:pPr>
              <w:rPr>
                <w:rFonts w:ascii="Times New Roman" w:hAnsi="Times New Roman"/>
              </w:rPr>
            </w:pPr>
            <w:r w:rsidRPr="00E45B5B">
              <w:rPr>
                <w:rFonts w:ascii="Times New Roman" w:hAnsi="Times New Roman"/>
                <w:b/>
                <w:i/>
                <w:sz w:val="18"/>
              </w:rPr>
              <w:t>Sebastes pinniger</w:t>
            </w:r>
          </w:p>
        </w:tc>
      </w:tr>
      <w:tr w:rsidR="00B56213" w14:paraId="33DC64C7" w14:textId="77777777">
        <w:tc>
          <w:tcPr>
            <w:tcW w:w="2196" w:type="dxa"/>
            <w:tcBorders>
              <w:top w:val="single" w:sz="4" w:space="0" w:color="auto"/>
            </w:tcBorders>
          </w:tcPr>
          <w:p w14:paraId="7DE42681" w14:textId="77777777" w:rsidR="00B56213" w:rsidRDefault="00B56213" w:rsidP="00B56213">
            <w:pPr>
              <w:rPr>
                <w:rFonts w:ascii="Times New Roman" w:hAnsi="Times New Roman"/>
              </w:rPr>
            </w:pPr>
            <w:r w:rsidRPr="00E40B5D">
              <w:rPr>
                <w:rFonts w:ascii="Times New Roman" w:hAnsi="Times New Roman"/>
                <w:sz w:val="18"/>
              </w:rPr>
              <w:t>COSEWIC Status</w:t>
            </w:r>
          </w:p>
        </w:tc>
        <w:tc>
          <w:tcPr>
            <w:tcW w:w="2196" w:type="dxa"/>
            <w:tcBorders>
              <w:top w:val="single" w:sz="4" w:space="0" w:color="auto"/>
            </w:tcBorders>
          </w:tcPr>
          <w:p w14:paraId="34A624A4" w14:textId="77777777" w:rsidR="00B56213" w:rsidRDefault="00B56213" w:rsidP="00B56213">
            <w:pPr>
              <w:rPr>
                <w:rFonts w:ascii="Times New Roman" w:hAnsi="Times New Roman"/>
              </w:rPr>
            </w:pPr>
            <w:r w:rsidRPr="00E45B5B">
              <w:rPr>
                <w:rFonts w:ascii="Times New Roman" w:hAnsi="Times New Roman"/>
                <w:sz w:val="18"/>
              </w:rPr>
              <w:t>Special Concern</w:t>
            </w:r>
          </w:p>
        </w:tc>
        <w:tc>
          <w:tcPr>
            <w:tcW w:w="2196" w:type="dxa"/>
            <w:tcBorders>
              <w:top w:val="single" w:sz="4" w:space="0" w:color="auto"/>
            </w:tcBorders>
          </w:tcPr>
          <w:p w14:paraId="64D87221" w14:textId="77777777" w:rsidR="00B56213" w:rsidRDefault="00B56213" w:rsidP="00B56213">
            <w:pPr>
              <w:rPr>
                <w:rFonts w:ascii="Times New Roman" w:hAnsi="Times New Roman"/>
              </w:rPr>
            </w:pPr>
            <w:r w:rsidRPr="00E45B5B">
              <w:rPr>
                <w:rFonts w:ascii="Times New Roman" w:hAnsi="Times New Roman"/>
                <w:sz w:val="18"/>
              </w:rPr>
              <w:t>Special Concern</w:t>
            </w:r>
          </w:p>
        </w:tc>
        <w:tc>
          <w:tcPr>
            <w:tcW w:w="2196" w:type="dxa"/>
            <w:tcBorders>
              <w:top w:val="single" w:sz="4" w:space="0" w:color="auto"/>
            </w:tcBorders>
          </w:tcPr>
          <w:p w14:paraId="5E9F51ED" w14:textId="77777777" w:rsidR="00B56213" w:rsidRDefault="00B56213" w:rsidP="00B56213">
            <w:pPr>
              <w:rPr>
                <w:rFonts w:ascii="Times New Roman" w:hAnsi="Times New Roman"/>
              </w:rPr>
            </w:pPr>
            <w:r w:rsidRPr="00E45B5B">
              <w:rPr>
                <w:rFonts w:ascii="Times New Roman" w:hAnsi="Times New Roman"/>
                <w:sz w:val="18"/>
              </w:rPr>
              <w:t>Special Concern</w:t>
            </w:r>
          </w:p>
        </w:tc>
        <w:tc>
          <w:tcPr>
            <w:tcW w:w="2196" w:type="dxa"/>
            <w:tcBorders>
              <w:top w:val="single" w:sz="4" w:space="0" w:color="auto"/>
            </w:tcBorders>
          </w:tcPr>
          <w:p w14:paraId="2116C731" w14:textId="77777777" w:rsidR="00B56213" w:rsidRDefault="00B56213" w:rsidP="00B56213">
            <w:pPr>
              <w:rPr>
                <w:rFonts w:ascii="Times New Roman" w:hAnsi="Times New Roman"/>
              </w:rPr>
            </w:pPr>
            <w:r w:rsidRPr="00E45B5B">
              <w:rPr>
                <w:rFonts w:ascii="Times New Roman" w:hAnsi="Times New Roman"/>
                <w:sz w:val="18"/>
              </w:rPr>
              <w:t>Endangered</w:t>
            </w:r>
          </w:p>
        </w:tc>
        <w:tc>
          <w:tcPr>
            <w:tcW w:w="2196" w:type="dxa"/>
            <w:tcBorders>
              <w:top w:val="single" w:sz="4" w:space="0" w:color="auto"/>
            </w:tcBorders>
          </w:tcPr>
          <w:p w14:paraId="01E47154" w14:textId="77777777" w:rsidR="00B56213" w:rsidRDefault="00B56213" w:rsidP="00B56213">
            <w:pPr>
              <w:rPr>
                <w:rFonts w:ascii="Times New Roman" w:hAnsi="Times New Roman"/>
              </w:rPr>
            </w:pPr>
            <w:r w:rsidRPr="00E45B5B">
              <w:rPr>
                <w:rFonts w:ascii="Times New Roman" w:hAnsi="Times New Roman"/>
                <w:sz w:val="18"/>
              </w:rPr>
              <w:t>Threatened</w:t>
            </w:r>
          </w:p>
        </w:tc>
      </w:tr>
      <w:tr w:rsidR="00B56213" w14:paraId="694F0C26" w14:textId="77777777">
        <w:tc>
          <w:tcPr>
            <w:tcW w:w="2196" w:type="dxa"/>
          </w:tcPr>
          <w:p w14:paraId="29130827" w14:textId="77777777" w:rsidR="00B56213" w:rsidRDefault="00B56213" w:rsidP="00B56213">
            <w:pPr>
              <w:rPr>
                <w:rFonts w:ascii="Times New Roman" w:hAnsi="Times New Roman"/>
              </w:rPr>
            </w:pPr>
            <w:r w:rsidRPr="00E40B5D">
              <w:rPr>
                <w:rFonts w:ascii="Times New Roman" w:hAnsi="Times New Roman"/>
                <w:sz w:val="18"/>
              </w:rPr>
              <w:t>SARA Listing</w:t>
            </w:r>
          </w:p>
        </w:tc>
        <w:tc>
          <w:tcPr>
            <w:tcW w:w="2196" w:type="dxa"/>
          </w:tcPr>
          <w:p w14:paraId="5A2C9330" w14:textId="77777777" w:rsidR="00B56213" w:rsidRDefault="00B56213" w:rsidP="00B56213">
            <w:pPr>
              <w:rPr>
                <w:rFonts w:ascii="Times New Roman" w:hAnsi="Times New Roman"/>
              </w:rPr>
            </w:pPr>
            <w:r w:rsidRPr="00E45B5B">
              <w:rPr>
                <w:rFonts w:ascii="Times New Roman" w:hAnsi="Times New Roman"/>
                <w:sz w:val="18"/>
              </w:rPr>
              <w:t>Listed</w:t>
            </w:r>
          </w:p>
        </w:tc>
        <w:tc>
          <w:tcPr>
            <w:tcW w:w="2196" w:type="dxa"/>
          </w:tcPr>
          <w:p w14:paraId="7B177C2A" w14:textId="77777777" w:rsidR="00B56213" w:rsidRDefault="00B56213" w:rsidP="00B56213">
            <w:pPr>
              <w:rPr>
                <w:rFonts w:ascii="Times New Roman" w:hAnsi="Times New Roman"/>
              </w:rPr>
            </w:pPr>
            <w:r w:rsidRPr="00E45B5B">
              <w:rPr>
                <w:rFonts w:ascii="Times New Roman" w:hAnsi="Times New Roman"/>
                <w:sz w:val="18"/>
              </w:rPr>
              <w:t>Listed</w:t>
            </w:r>
          </w:p>
        </w:tc>
        <w:tc>
          <w:tcPr>
            <w:tcW w:w="2196" w:type="dxa"/>
          </w:tcPr>
          <w:p w14:paraId="4F034E65" w14:textId="77777777" w:rsidR="00B56213" w:rsidRDefault="00B56213" w:rsidP="00B56213">
            <w:pPr>
              <w:rPr>
                <w:rFonts w:ascii="Times New Roman" w:hAnsi="Times New Roman"/>
              </w:rPr>
            </w:pPr>
            <w:r w:rsidRPr="00E45B5B">
              <w:rPr>
                <w:rFonts w:ascii="Times New Roman" w:hAnsi="Times New Roman"/>
                <w:sz w:val="18"/>
              </w:rPr>
              <w:t>Listed</w:t>
            </w:r>
          </w:p>
        </w:tc>
        <w:tc>
          <w:tcPr>
            <w:tcW w:w="2196" w:type="dxa"/>
          </w:tcPr>
          <w:p w14:paraId="4CE34B56" w14:textId="77777777" w:rsidR="00B56213" w:rsidRDefault="00B56213" w:rsidP="00B56213">
            <w:pPr>
              <w:rPr>
                <w:rFonts w:ascii="Times New Roman" w:hAnsi="Times New Roman"/>
              </w:rPr>
            </w:pPr>
            <w:r w:rsidRPr="00E45B5B">
              <w:rPr>
                <w:rFonts w:ascii="Times New Roman" w:hAnsi="Times New Roman"/>
                <w:sz w:val="18"/>
              </w:rPr>
              <w:t>Not Listed</w:t>
            </w:r>
          </w:p>
        </w:tc>
        <w:tc>
          <w:tcPr>
            <w:tcW w:w="2196" w:type="dxa"/>
          </w:tcPr>
          <w:p w14:paraId="46CE097E" w14:textId="77777777" w:rsidR="00B56213" w:rsidRDefault="00B56213" w:rsidP="00B56213">
            <w:pPr>
              <w:rPr>
                <w:rFonts w:ascii="Times New Roman" w:hAnsi="Times New Roman"/>
              </w:rPr>
            </w:pPr>
            <w:r w:rsidRPr="00E45B5B">
              <w:rPr>
                <w:rFonts w:ascii="Times New Roman" w:hAnsi="Times New Roman"/>
                <w:sz w:val="18"/>
              </w:rPr>
              <w:t>Not Listed</w:t>
            </w:r>
          </w:p>
        </w:tc>
      </w:tr>
      <w:tr w:rsidR="00B56213" w14:paraId="67D2FD34" w14:textId="77777777">
        <w:tc>
          <w:tcPr>
            <w:tcW w:w="2196" w:type="dxa"/>
          </w:tcPr>
          <w:p w14:paraId="189204CB" w14:textId="77777777" w:rsidR="00B56213" w:rsidRDefault="00B56213" w:rsidP="00B56213">
            <w:pPr>
              <w:rPr>
                <w:rFonts w:ascii="Times New Roman" w:hAnsi="Times New Roman"/>
              </w:rPr>
            </w:pPr>
            <w:r w:rsidRPr="00E40B5D">
              <w:rPr>
                <w:rFonts w:ascii="Times New Roman" w:hAnsi="Times New Roman"/>
                <w:sz w:val="18"/>
              </w:rPr>
              <w:t>Canadian Range</w:t>
            </w:r>
          </w:p>
        </w:tc>
        <w:tc>
          <w:tcPr>
            <w:tcW w:w="2196" w:type="dxa"/>
          </w:tcPr>
          <w:p w14:paraId="34CEA44E" w14:textId="77777777" w:rsidR="00B56213" w:rsidRDefault="00B56213" w:rsidP="00B56213">
            <w:pPr>
              <w:rPr>
                <w:rFonts w:ascii="Times New Roman" w:hAnsi="Times New Roman"/>
              </w:rPr>
            </w:pPr>
            <w:r w:rsidRPr="00E45B5B">
              <w:rPr>
                <w:rFonts w:ascii="Times New Roman" w:hAnsi="Times New Roman"/>
                <w:sz w:val="18"/>
              </w:rPr>
              <w:t>Pacific Ocean: BC continental shelf/slope between 170 and 650 m</w:t>
            </w:r>
          </w:p>
        </w:tc>
        <w:tc>
          <w:tcPr>
            <w:tcW w:w="2196" w:type="dxa"/>
          </w:tcPr>
          <w:p w14:paraId="768225E4" w14:textId="77777777" w:rsidR="00B56213" w:rsidRDefault="00B56213" w:rsidP="00B56213">
            <w:pPr>
              <w:rPr>
                <w:rFonts w:ascii="Times New Roman" w:hAnsi="Times New Roman"/>
              </w:rPr>
            </w:pPr>
            <w:r w:rsidRPr="00E45B5B">
              <w:rPr>
                <w:rFonts w:ascii="Times New Roman" w:hAnsi="Times New Roman"/>
                <w:sz w:val="18"/>
              </w:rPr>
              <w:t>Pacific Ocean</w:t>
            </w:r>
          </w:p>
        </w:tc>
        <w:tc>
          <w:tcPr>
            <w:tcW w:w="2196" w:type="dxa"/>
          </w:tcPr>
          <w:p w14:paraId="79F488B2" w14:textId="77777777" w:rsidR="00B56213" w:rsidRDefault="00B56213" w:rsidP="00B56213">
            <w:pPr>
              <w:rPr>
                <w:rFonts w:ascii="Times New Roman" w:hAnsi="Times New Roman"/>
              </w:rPr>
            </w:pPr>
            <w:r w:rsidRPr="00E45B5B">
              <w:rPr>
                <w:rFonts w:ascii="Times New Roman" w:hAnsi="Times New Roman"/>
                <w:sz w:val="18"/>
              </w:rPr>
              <w:t>Pacific Ocean: from Alaska border to Washington State</w:t>
            </w:r>
          </w:p>
        </w:tc>
        <w:tc>
          <w:tcPr>
            <w:tcW w:w="2196" w:type="dxa"/>
          </w:tcPr>
          <w:p w14:paraId="352D1205" w14:textId="77777777" w:rsidR="00B56213" w:rsidRDefault="00B56213" w:rsidP="00B56213">
            <w:pPr>
              <w:rPr>
                <w:rFonts w:ascii="Times New Roman" w:hAnsi="Times New Roman"/>
              </w:rPr>
            </w:pPr>
            <w:r w:rsidRPr="00E45B5B">
              <w:rPr>
                <w:rFonts w:ascii="Times New Roman" w:hAnsi="Times New Roman"/>
                <w:sz w:val="18"/>
              </w:rPr>
              <w:t>BC Marine Waters</w:t>
            </w:r>
          </w:p>
        </w:tc>
        <w:tc>
          <w:tcPr>
            <w:tcW w:w="2196" w:type="dxa"/>
          </w:tcPr>
          <w:p w14:paraId="1D191F50" w14:textId="77777777" w:rsidR="00B56213" w:rsidRDefault="00B56213" w:rsidP="00B56213">
            <w:pPr>
              <w:rPr>
                <w:rFonts w:ascii="Times New Roman" w:hAnsi="Times New Roman"/>
              </w:rPr>
            </w:pPr>
            <w:r w:rsidRPr="00E45B5B">
              <w:rPr>
                <w:rFonts w:ascii="Times New Roman" w:hAnsi="Times New Roman"/>
                <w:sz w:val="18"/>
              </w:rPr>
              <w:t>Coastal waters of BC</w:t>
            </w:r>
          </w:p>
        </w:tc>
      </w:tr>
      <w:tr w:rsidR="00B56213" w14:paraId="294BE0F5" w14:textId="77777777">
        <w:tc>
          <w:tcPr>
            <w:tcW w:w="2196" w:type="dxa"/>
          </w:tcPr>
          <w:p w14:paraId="24489620" w14:textId="77777777" w:rsidR="00B56213" w:rsidRDefault="00B56213" w:rsidP="00B56213">
            <w:pPr>
              <w:rPr>
                <w:rFonts w:ascii="Times New Roman" w:hAnsi="Times New Roman"/>
              </w:rPr>
            </w:pPr>
            <w:r w:rsidRPr="00E40B5D">
              <w:rPr>
                <w:rFonts w:ascii="Times New Roman" w:hAnsi="Times New Roman"/>
                <w:sz w:val="18"/>
              </w:rPr>
              <w:t>Reason for COSEWIC Designation</w:t>
            </w:r>
          </w:p>
        </w:tc>
        <w:tc>
          <w:tcPr>
            <w:tcW w:w="2196" w:type="dxa"/>
          </w:tcPr>
          <w:p w14:paraId="0FB40220" w14:textId="5B44AD9E" w:rsidR="00B56213" w:rsidRDefault="00B56213" w:rsidP="00D932CD">
            <w:pPr>
              <w:rPr>
                <w:rFonts w:ascii="Times New Roman" w:hAnsi="Times New Roman"/>
              </w:rPr>
            </w:pPr>
            <w:r w:rsidRPr="00E45B5B">
              <w:rPr>
                <w:rFonts w:ascii="Times New Roman" w:hAnsi="Times New Roman"/>
                <w:sz w:val="18"/>
              </w:rPr>
              <w:t xml:space="preserve">Large and long-lived, abundance is uncertain, suggestions of mortality, susceptible to population collapse, </w:t>
            </w:r>
            <w:r w:rsidR="00D932CD">
              <w:rPr>
                <w:rFonts w:ascii="Times New Roman" w:hAnsi="Times New Roman"/>
                <w:sz w:val="18"/>
              </w:rPr>
              <w:t>difficult to identify</w:t>
            </w:r>
            <w:r w:rsidRPr="00E45B5B">
              <w:rPr>
                <w:rFonts w:ascii="Times New Roman" w:hAnsi="Times New Roman"/>
                <w:sz w:val="18"/>
              </w:rPr>
              <w:t xml:space="preserve"> the two </w:t>
            </w:r>
            <w:r w:rsidR="00D932CD">
              <w:rPr>
                <w:rFonts w:ascii="Times New Roman" w:hAnsi="Times New Roman"/>
                <w:sz w:val="18"/>
              </w:rPr>
              <w:t xml:space="preserve">cryptic </w:t>
            </w:r>
            <w:r w:rsidRPr="00E45B5B">
              <w:rPr>
                <w:rFonts w:ascii="Times New Roman" w:hAnsi="Times New Roman"/>
                <w:sz w:val="18"/>
              </w:rPr>
              <w:t>species</w:t>
            </w:r>
          </w:p>
        </w:tc>
        <w:tc>
          <w:tcPr>
            <w:tcW w:w="2196" w:type="dxa"/>
          </w:tcPr>
          <w:p w14:paraId="07C23775" w14:textId="2709D27A" w:rsidR="00B56213" w:rsidRDefault="00B56213" w:rsidP="00D932CD">
            <w:pPr>
              <w:rPr>
                <w:rFonts w:ascii="Times New Roman" w:hAnsi="Times New Roman"/>
              </w:rPr>
            </w:pPr>
            <w:r w:rsidRPr="00E45B5B">
              <w:rPr>
                <w:rFonts w:ascii="Times New Roman" w:hAnsi="Times New Roman"/>
                <w:sz w:val="18"/>
              </w:rPr>
              <w:t xml:space="preserve">Slow-growing, estimated decline in CPUE over 50% in past 8 years, cause of decline is fishing, no management strategy, </w:t>
            </w:r>
            <w:r w:rsidR="00D932CD">
              <w:rPr>
                <w:rFonts w:ascii="Times New Roman" w:hAnsi="Times New Roman"/>
                <w:sz w:val="18"/>
              </w:rPr>
              <w:t xml:space="preserve">potential rescue from US populations </w:t>
            </w:r>
          </w:p>
        </w:tc>
        <w:tc>
          <w:tcPr>
            <w:tcW w:w="2196" w:type="dxa"/>
          </w:tcPr>
          <w:p w14:paraId="40D62EF6" w14:textId="77777777" w:rsidR="00B56213" w:rsidRDefault="00B56213" w:rsidP="00B56213">
            <w:pPr>
              <w:rPr>
                <w:rFonts w:ascii="Times New Roman" w:hAnsi="Times New Roman"/>
              </w:rPr>
            </w:pPr>
            <w:r w:rsidRPr="00E45B5B">
              <w:rPr>
                <w:rFonts w:ascii="Times New Roman" w:hAnsi="Times New Roman"/>
                <w:sz w:val="18"/>
              </w:rPr>
              <w:t>Late maturity and long-lived making it susceptible to human-induced mortality, no detected significant declines</w:t>
            </w:r>
          </w:p>
        </w:tc>
        <w:tc>
          <w:tcPr>
            <w:tcW w:w="2196" w:type="dxa"/>
          </w:tcPr>
          <w:p w14:paraId="73D47AB1" w14:textId="3EB4CDFA" w:rsidR="00B56213" w:rsidRDefault="00B56213" w:rsidP="00967A04">
            <w:pPr>
              <w:rPr>
                <w:rFonts w:ascii="Times New Roman" w:hAnsi="Times New Roman"/>
              </w:rPr>
            </w:pPr>
            <w:r w:rsidRPr="00E45B5B">
              <w:rPr>
                <w:rFonts w:ascii="Times New Roman" w:hAnsi="Times New Roman"/>
                <w:sz w:val="18"/>
              </w:rPr>
              <w:t xml:space="preserve">Severe declines and low spawning abundance due to low recruitment and </w:t>
            </w:r>
            <w:r w:rsidR="00967A04">
              <w:rPr>
                <w:rFonts w:ascii="Times New Roman" w:hAnsi="Times New Roman"/>
                <w:sz w:val="18"/>
              </w:rPr>
              <w:t>high fishing</w:t>
            </w:r>
            <w:r w:rsidRPr="00E45B5B">
              <w:rPr>
                <w:rFonts w:ascii="Times New Roman" w:hAnsi="Times New Roman"/>
                <w:sz w:val="18"/>
              </w:rPr>
              <w:t xml:space="preserve"> </w:t>
            </w:r>
          </w:p>
        </w:tc>
        <w:tc>
          <w:tcPr>
            <w:tcW w:w="2196" w:type="dxa"/>
          </w:tcPr>
          <w:p w14:paraId="3973C4A6" w14:textId="41504726" w:rsidR="00B56213" w:rsidRDefault="00B56213" w:rsidP="004F3A44">
            <w:pPr>
              <w:rPr>
                <w:rFonts w:ascii="Times New Roman" w:hAnsi="Times New Roman"/>
              </w:rPr>
            </w:pPr>
            <w:r w:rsidRPr="00E45B5B">
              <w:rPr>
                <w:rFonts w:ascii="Times New Roman" w:hAnsi="Times New Roman"/>
                <w:sz w:val="18"/>
              </w:rPr>
              <w:t xml:space="preserve">Large, late maturity, long lifespan, long generation, slow </w:t>
            </w:r>
            <w:r w:rsidR="004F3A44">
              <w:rPr>
                <w:rFonts w:ascii="Times New Roman" w:hAnsi="Times New Roman"/>
                <w:sz w:val="18"/>
              </w:rPr>
              <w:t xml:space="preserve">recovery after </w:t>
            </w:r>
            <w:r w:rsidRPr="00E45B5B">
              <w:rPr>
                <w:rFonts w:ascii="Times New Roman" w:hAnsi="Times New Roman"/>
                <w:sz w:val="18"/>
              </w:rPr>
              <w:t>a population decline, two surveys show declines, uncertainty in abundance trends, fishing is the most likely cause of decline</w:t>
            </w:r>
            <w:r w:rsidR="00CD014D">
              <w:rPr>
                <w:rFonts w:ascii="Times New Roman" w:hAnsi="Times New Roman"/>
                <w:sz w:val="18"/>
              </w:rPr>
              <w:t>,</w:t>
            </w:r>
          </w:p>
        </w:tc>
      </w:tr>
      <w:tr w:rsidR="00B56213" w14:paraId="10613EFA" w14:textId="77777777">
        <w:tc>
          <w:tcPr>
            <w:tcW w:w="2196" w:type="dxa"/>
          </w:tcPr>
          <w:p w14:paraId="5F01E9DF" w14:textId="77777777" w:rsidR="00B56213" w:rsidRDefault="00B56213" w:rsidP="00B56213">
            <w:pPr>
              <w:rPr>
                <w:rFonts w:ascii="Times New Roman" w:hAnsi="Times New Roman"/>
              </w:rPr>
            </w:pPr>
            <w:r w:rsidRPr="00E40B5D">
              <w:rPr>
                <w:rFonts w:ascii="Times New Roman" w:hAnsi="Times New Roman"/>
                <w:sz w:val="18"/>
              </w:rPr>
              <w:t>Threats</w:t>
            </w:r>
          </w:p>
        </w:tc>
        <w:tc>
          <w:tcPr>
            <w:tcW w:w="2196" w:type="dxa"/>
          </w:tcPr>
          <w:p w14:paraId="67760C2A" w14:textId="2157591E" w:rsidR="00B56213" w:rsidRDefault="00B56213" w:rsidP="00D932CD">
            <w:pPr>
              <w:rPr>
                <w:rFonts w:ascii="Times New Roman" w:hAnsi="Times New Roman"/>
              </w:rPr>
            </w:pPr>
            <w:r w:rsidRPr="00E45B5B">
              <w:rPr>
                <w:rFonts w:ascii="Times New Roman" w:hAnsi="Times New Roman"/>
                <w:sz w:val="18"/>
              </w:rPr>
              <w:t xml:space="preserve">Fishing mortality on long-lived species, lack of knowledge because it </w:t>
            </w:r>
            <w:r w:rsidR="00D932CD">
              <w:rPr>
                <w:rFonts w:ascii="Times New Roman" w:hAnsi="Times New Roman"/>
                <w:sz w:val="18"/>
              </w:rPr>
              <w:t>is recently discovered, difficult to identify the two cryptic species</w:t>
            </w:r>
          </w:p>
        </w:tc>
        <w:tc>
          <w:tcPr>
            <w:tcW w:w="2196" w:type="dxa"/>
          </w:tcPr>
          <w:p w14:paraId="36BDA6A3" w14:textId="34E55D4E" w:rsidR="00B56213" w:rsidRDefault="00B56213" w:rsidP="00DB26FA">
            <w:pPr>
              <w:rPr>
                <w:rFonts w:ascii="Times New Roman" w:hAnsi="Times New Roman"/>
              </w:rPr>
            </w:pPr>
            <w:r w:rsidRPr="00E45B5B">
              <w:rPr>
                <w:rFonts w:ascii="Times New Roman" w:hAnsi="Times New Roman"/>
                <w:sz w:val="18"/>
              </w:rPr>
              <w:t xml:space="preserve">Overfishing in low productivity environments, </w:t>
            </w:r>
            <w:r w:rsidR="00DB26FA">
              <w:rPr>
                <w:rFonts w:ascii="Times New Roman" w:hAnsi="Times New Roman"/>
                <w:sz w:val="18"/>
              </w:rPr>
              <w:t>~</w:t>
            </w:r>
            <w:r w:rsidRPr="00E45B5B">
              <w:rPr>
                <w:rFonts w:ascii="Times New Roman" w:hAnsi="Times New Roman"/>
                <w:sz w:val="18"/>
              </w:rPr>
              <w:t>49 million fish removed from 1996-2004</w:t>
            </w:r>
          </w:p>
        </w:tc>
        <w:tc>
          <w:tcPr>
            <w:tcW w:w="2196" w:type="dxa"/>
          </w:tcPr>
          <w:p w14:paraId="24AE8CF7" w14:textId="77777777" w:rsidR="00B56213" w:rsidRDefault="00B56213" w:rsidP="00B56213">
            <w:pPr>
              <w:rPr>
                <w:rFonts w:ascii="Times New Roman" w:hAnsi="Times New Roman"/>
              </w:rPr>
            </w:pPr>
            <w:r w:rsidRPr="00E45B5B">
              <w:rPr>
                <w:rFonts w:ascii="Times New Roman" w:hAnsi="Times New Roman"/>
                <w:sz w:val="18"/>
              </w:rPr>
              <w:t>Fishing, recreational catches are not well monitored</w:t>
            </w:r>
          </w:p>
        </w:tc>
        <w:tc>
          <w:tcPr>
            <w:tcW w:w="2196" w:type="dxa"/>
          </w:tcPr>
          <w:p w14:paraId="576299B9" w14:textId="77777777" w:rsidR="00B56213" w:rsidRDefault="00B56213" w:rsidP="00B56213">
            <w:pPr>
              <w:rPr>
                <w:rFonts w:ascii="Times New Roman" w:hAnsi="Times New Roman"/>
              </w:rPr>
            </w:pPr>
            <w:r w:rsidRPr="00E45B5B">
              <w:rPr>
                <w:rFonts w:ascii="Times New Roman" w:hAnsi="Times New Roman"/>
                <w:sz w:val="18"/>
              </w:rPr>
              <w:t xml:space="preserve">Commercial harvest, recreational harvest, </w:t>
            </w:r>
            <w:r>
              <w:rPr>
                <w:rFonts w:ascii="Times New Roman" w:hAnsi="Times New Roman"/>
                <w:sz w:val="18"/>
              </w:rPr>
              <w:t>bycatch</w:t>
            </w:r>
            <w:r w:rsidRPr="00E45B5B">
              <w:rPr>
                <w:rFonts w:ascii="Times New Roman" w:hAnsi="Times New Roman"/>
                <w:sz w:val="18"/>
              </w:rPr>
              <w:t xml:space="preserve"> in fisheries</w:t>
            </w:r>
          </w:p>
        </w:tc>
        <w:tc>
          <w:tcPr>
            <w:tcW w:w="2196" w:type="dxa"/>
          </w:tcPr>
          <w:p w14:paraId="7CB03EAC" w14:textId="53190BD7" w:rsidR="00B56213" w:rsidRDefault="00B56213" w:rsidP="00B56213">
            <w:pPr>
              <w:rPr>
                <w:rFonts w:ascii="Times New Roman" w:hAnsi="Times New Roman"/>
              </w:rPr>
            </w:pPr>
            <w:r w:rsidRPr="00E45B5B">
              <w:rPr>
                <w:rFonts w:ascii="Times New Roman" w:hAnsi="Times New Roman"/>
                <w:sz w:val="18"/>
              </w:rPr>
              <w:t xml:space="preserve">management is not supported by </w:t>
            </w:r>
            <w:r w:rsidR="00CD014D">
              <w:rPr>
                <w:rFonts w:ascii="Times New Roman" w:hAnsi="Times New Roman"/>
                <w:sz w:val="18"/>
              </w:rPr>
              <w:t xml:space="preserve">a </w:t>
            </w:r>
            <w:r w:rsidRPr="00E45B5B">
              <w:rPr>
                <w:rFonts w:ascii="Times New Roman" w:hAnsi="Times New Roman"/>
                <w:sz w:val="18"/>
              </w:rPr>
              <w:t>risk analysis</w:t>
            </w:r>
          </w:p>
        </w:tc>
      </w:tr>
      <w:tr w:rsidR="00B56213" w14:paraId="25A2D9A8" w14:textId="77777777">
        <w:tc>
          <w:tcPr>
            <w:tcW w:w="2196" w:type="dxa"/>
          </w:tcPr>
          <w:p w14:paraId="7DB9C546" w14:textId="77777777" w:rsidR="00B56213" w:rsidRDefault="00B56213" w:rsidP="00B56213">
            <w:pPr>
              <w:rPr>
                <w:rFonts w:ascii="Times New Roman" w:hAnsi="Times New Roman"/>
              </w:rPr>
            </w:pPr>
            <w:r w:rsidRPr="00E40B5D">
              <w:rPr>
                <w:rFonts w:ascii="Times New Roman" w:hAnsi="Times New Roman"/>
                <w:sz w:val="18"/>
              </w:rPr>
              <w:t>Habitat</w:t>
            </w:r>
          </w:p>
        </w:tc>
        <w:tc>
          <w:tcPr>
            <w:tcW w:w="2196" w:type="dxa"/>
          </w:tcPr>
          <w:p w14:paraId="5AD20112" w14:textId="77777777" w:rsidR="00B56213" w:rsidRDefault="00B56213" w:rsidP="00B56213">
            <w:pPr>
              <w:rPr>
                <w:rFonts w:ascii="Times New Roman" w:hAnsi="Times New Roman"/>
              </w:rPr>
            </w:pPr>
            <w:r w:rsidRPr="00E45B5B">
              <w:rPr>
                <w:rFonts w:ascii="Times New Roman" w:hAnsi="Times New Roman"/>
                <w:sz w:val="18"/>
              </w:rPr>
              <w:t>Soft bottoms, boulders, slopes greater than 20 degrees, 170-650m in depth, avoids flat bottoms?</w:t>
            </w:r>
          </w:p>
        </w:tc>
        <w:tc>
          <w:tcPr>
            <w:tcW w:w="2196" w:type="dxa"/>
          </w:tcPr>
          <w:p w14:paraId="457FE615" w14:textId="77777777" w:rsidR="00B56213" w:rsidRDefault="00B56213" w:rsidP="00B56213">
            <w:pPr>
              <w:rPr>
                <w:rFonts w:ascii="Times New Roman" w:hAnsi="Times New Roman"/>
              </w:rPr>
            </w:pPr>
            <w:r w:rsidRPr="00E45B5B">
              <w:rPr>
                <w:rFonts w:ascii="Times New Roman" w:hAnsi="Times New Roman"/>
                <w:sz w:val="18"/>
              </w:rPr>
              <w:t>Not much data, prefers soft sand or mud bottoms, deep-water, low productivity environments with high pressure and reduced oxygen concentrations</w:t>
            </w:r>
          </w:p>
        </w:tc>
        <w:tc>
          <w:tcPr>
            <w:tcW w:w="2196" w:type="dxa"/>
          </w:tcPr>
          <w:p w14:paraId="56AA8599" w14:textId="77777777" w:rsidR="00B56213" w:rsidRDefault="00B56213" w:rsidP="00B56213">
            <w:pPr>
              <w:rPr>
                <w:rFonts w:ascii="Times New Roman" w:hAnsi="Times New Roman"/>
              </w:rPr>
            </w:pPr>
            <w:r w:rsidRPr="00E45B5B">
              <w:rPr>
                <w:rFonts w:ascii="Times New Roman" w:hAnsi="Times New Roman"/>
                <w:sz w:val="18"/>
              </w:rPr>
              <w:t>19-251 m depth, hard, complex substrates, vertical relief (broken rock, rock reefs, ridges, overhangs, crevices, caves, cobble/boulder fields)</w:t>
            </w:r>
          </w:p>
        </w:tc>
        <w:tc>
          <w:tcPr>
            <w:tcW w:w="2196" w:type="dxa"/>
          </w:tcPr>
          <w:p w14:paraId="66D433D8" w14:textId="40DB7ACB" w:rsidR="00B56213" w:rsidRDefault="00B56213" w:rsidP="00967A04">
            <w:pPr>
              <w:rPr>
                <w:rFonts w:ascii="Times New Roman" w:hAnsi="Times New Roman"/>
              </w:rPr>
            </w:pPr>
            <w:r w:rsidRPr="00E45B5B">
              <w:rPr>
                <w:rFonts w:ascii="Times New Roman" w:hAnsi="Times New Roman"/>
                <w:sz w:val="18"/>
              </w:rPr>
              <w:t xml:space="preserve">Can be semi-pelagic, </w:t>
            </w:r>
            <w:r w:rsidR="00967A04">
              <w:rPr>
                <w:rFonts w:ascii="Times New Roman" w:hAnsi="Times New Roman"/>
                <w:sz w:val="18"/>
              </w:rPr>
              <w:t xml:space="preserve">variety of bottom types at </w:t>
            </w:r>
            <w:r w:rsidRPr="00E45B5B">
              <w:rPr>
                <w:rFonts w:ascii="Times New Roman" w:hAnsi="Times New Roman"/>
                <w:sz w:val="18"/>
              </w:rPr>
              <w:t>60-240 m</w:t>
            </w:r>
          </w:p>
        </w:tc>
        <w:tc>
          <w:tcPr>
            <w:tcW w:w="2196" w:type="dxa"/>
          </w:tcPr>
          <w:p w14:paraId="75D5C992" w14:textId="77777777" w:rsidR="00B56213" w:rsidRDefault="00B56213" w:rsidP="00B56213">
            <w:pPr>
              <w:rPr>
                <w:rFonts w:ascii="Times New Roman" w:hAnsi="Times New Roman"/>
              </w:rPr>
            </w:pPr>
            <w:r w:rsidRPr="00E45B5B">
              <w:rPr>
                <w:rFonts w:ascii="Times New Roman" w:hAnsi="Times New Roman"/>
                <w:sz w:val="18"/>
              </w:rPr>
              <w:t>Rocky bottom in 70-270m on the continental shelf</w:t>
            </w:r>
          </w:p>
        </w:tc>
      </w:tr>
      <w:tr w:rsidR="00B56213" w14:paraId="7835461D" w14:textId="77777777">
        <w:tc>
          <w:tcPr>
            <w:tcW w:w="2196" w:type="dxa"/>
          </w:tcPr>
          <w:p w14:paraId="7384BFFE" w14:textId="77777777" w:rsidR="00A26507" w:rsidRDefault="00B56213" w:rsidP="00B56213">
            <w:pPr>
              <w:rPr>
                <w:rFonts w:ascii="Times New Roman" w:hAnsi="Times New Roman"/>
                <w:sz w:val="18"/>
              </w:rPr>
            </w:pPr>
            <w:r w:rsidRPr="00E45B5B">
              <w:rPr>
                <w:rFonts w:ascii="Times New Roman" w:hAnsi="Times New Roman"/>
                <w:sz w:val="18"/>
              </w:rPr>
              <w:t>Management</w:t>
            </w:r>
            <w:r>
              <w:rPr>
                <w:rFonts w:ascii="Times New Roman" w:hAnsi="Times New Roman"/>
                <w:sz w:val="18"/>
              </w:rPr>
              <w:t xml:space="preserve"> (Average % of FA policy included in IFMPs)</w:t>
            </w:r>
          </w:p>
          <w:p w14:paraId="46C67BCB" w14:textId="77777777" w:rsidR="00B56213" w:rsidRDefault="00B56213" w:rsidP="00B56213">
            <w:pPr>
              <w:rPr>
                <w:rFonts w:ascii="Times New Roman" w:hAnsi="Times New Roman"/>
              </w:rPr>
            </w:pPr>
          </w:p>
        </w:tc>
        <w:tc>
          <w:tcPr>
            <w:tcW w:w="2196" w:type="dxa"/>
          </w:tcPr>
          <w:p w14:paraId="4787F2C9" w14:textId="211D4BB1" w:rsidR="00B56213" w:rsidRDefault="001E2AA4" w:rsidP="00B56213">
            <w:pPr>
              <w:rPr>
                <w:rFonts w:ascii="Times New Roman" w:hAnsi="Times New Roman"/>
              </w:rPr>
            </w:pPr>
            <w:r>
              <w:rPr>
                <w:rFonts w:ascii="Times New Roman" w:hAnsi="Times New Roman"/>
                <w:sz w:val="18"/>
              </w:rPr>
              <w:t>75.00</w:t>
            </w:r>
            <w:r w:rsidR="00B56213">
              <w:rPr>
                <w:rFonts w:ascii="Times New Roman" w:hAnsi="Times New Roman"/>
                <w:sz w:val="18"/>
              </w:rPr>
              <w:t>%</w:t>
            </w:r>
          </w:p>
        </w:tc>
        <w:tc>
          <w:tcPr>
            <w:tcW w:w="2196" w:type="dxa"/>
          </w:tcPr>
          <w:p w14:paraId="4579F345" w14:textId="441009C6" w:rsidR="00B56213" w:rsidRDefault="001E2AA4" w:rsidP="00B56213">
            <w:pPr>
              <w:rPr>
                <w:rFonts w:ascii="Times New Roman" w:hAnsi="Times New Roman"/>
              </w:rPr>
            </w:pPr>
            <w:r>
              <w:rPr>
                <w:rFonts w:ascii="Times New Roman" w:hAnsi="Times New Roman"/>
                <w:sz w:val="18"/>
              </w:rPr>
              <w:t>75.00</w:t>
            </w:r>
            <w:r w:rsidR="00B56213">
              <w:rPr>
                <w:rFonts w:ascii="Times New Roman" w:hAnsi="Times New Roman"/>
                <w:sz w:val="18"/>
              </w:rPr>
              <w:t>%</w:t>
            </w:r>
          </w:p>
        </w:tc>
        <w:tc>
          <w:tcPr>
            <w:tcW w:w="2196" w:type="dxa"/>
          </w:tcPr>
          <w:p w14:paraId="72766745" w14:textId="6747DB44" w:rsidR="00B56213" w:rsidRDefault="004659E9" w:rsidP="00B56213">
            <w:pPr>
              <w:rPr>
                <w:rFonts w:ascii="Times New Roman" w:hAnsi="Times New Roman"/>
              </w:rPr>
            </w:pPr>
            <w:r>
              <w:rPr>
                <w:rFonts w:ascii="Times New Roman" w:hAnsi="Times New Roman"/>
                <w:sz w:val="18"/>
              </w:rPr>
              <w:t>77.5</w:t>
            </w:r>
            <w:r w:rsidR="00B56213">
              <w:rPr>
                <w:rFonts w:ascii="Times New Roman" w:hAnsi="Times New Roman"/>
                <w:sz w:val="18"/>
              </w:rPr>
              <w:t>%</w:t>
            </w:r>
          </w:p>
        </w:tc>
        <w:tc>
          <w:tcPr>
            <w:tcW w:w="2196" w:type="dxa"/>
          </w:tcPr>
          <w:p w14:paraId="4364ADAA" w14:textId="77777777" w:rsidR="00B56213" w:rsidRDefault="00B56213" w:rsidP="00B56213">
            <w:pPr>
              <w:rPr>
                <w:rFonts w:ascii="Times New Roman" w:hAnsi="Times New Roman"/>
              </w:rPr>
            </w:pPr>
            <w:r>
              <w:rPr>
                <w:rFonts w:ascii="Times New Roman" w:hAnsi="Times New Roman"/>
                <w:sz w:val="18"/>
              </w:rPr>
              <w:t>87.50%</w:t>
            </w:r>
          </w:p>
        </w:tc>
        <w:tc>
          <w:tcPr>
            <w:tcW w:w="2196" w:type="dxa"/>
          </w:tcPr>
          <w:p w14:paraId="0867264E" w14:textId="77777777" w:rsidR="00B56213" w:rsidRDefault="00B56213" w:rsidP="00B56213">
            <w:pPr>
              <w:rPr>
                <w:rFonts w:ascii="Times New Roman" w:hAnsi="Times New Roman"/>
              </w:rPr>
            </w:pPr>
            <w:r>
              <w:rPr>
                <w:rFonts w:ascii="Times New Roman" w:hAnsi="Times New Roman"/>
                <w:sz w:val="18"/>
              </w:rPr>
              <w:t>75.00%</w:t>
            </w:r>
          </w:p>
        </w:tc>
      </w:tr>
      <w:tr w:rsidR="00B56213" w14:paraId="16AAC48A" w14:textId="77777777">
        <w:tc>
          <w:tcPr>
            <w:tcW w:w="2196" w:type="dxa"/>
            <w:tcBorders>
              <w:bottom w:val="single" w:sz="4" w:space="0" w:color="auto"/>
            </w:tcBorders>
          </w:tcPr>
          <w:p w14:paraId="2ECFC730" w14:textId="77777777" w:rsidR="00B56213" w:rsidRDefault="00B56213" w:rsidP="00B56213">
            <w:pPr>
              <w:rPr>
                <w:rFonts w:ascii="Times New Roman" w:hAnsi="Times New Roman"/>
              </w:rPr>
            </w:pPr>
            <w:r>
              <w:rPr>
                <w:rFonts w:ascii="Times New Roman" w:hAnsi="Times New Roman"/>
                <w:sz w:val="18"/>
              </w:rPr>
              <w:t>Reference</w:t>
            </w:r>
          </w:p>
        </w:tc>
        <w:tc>
          <w:tcPr>
            <w:tcW w:w="2196" w:type="dxa"/>
            <w:tcBorders>
              <w:bottom w:val="single" w:sz="4" w:space="0" w:color="auto"/>
            </w:tcBorders>
          </w:tcPr>
          <w:p w14:paraId="741951A1" w14:textId="77777777" w:rsidR="00B56213" w:rsidRDefault="00B56213" w:rsidP="00B56213">
            <w:pPr>
              <w:rPr>
                <w:rFonts w:ascii="Times New Roman" w:hAnsi="Times New Roman"/>
              </w:rPr>
            </w:pPr>
            <w:r>
              <w:rPr>
                <w:rFonts w:ascii="Times New Roman" w:hAnsi="Times New Roman"/>
                <w:sz w:val="18"/>
              </w:rPr>
              <w:t>COSEWIC 2007</w:t>
            </w:r>
            <w:r w:rsidRPr="00BB1A53">
              <w:rPr>
                <w:rFonts w:ascii="Times New Roman" w:hAnsi="Times New Roman"/>
                <w:i/>
                <w:sz w:val="18"/>
              </w:rPr>
              <w:t>a</w:t>
            </w:r>
          </w:p>
        </w:tc>
        <w:tc>
          <w:tcPr>
            <w:tcW w:w="2196" w:type="dxa"/>
            <w:tcBorders>
              <w:bottom w:val="single" w:sz="4" w:space="0" w:color="auto"/>
            </w:tcBorders>
          </w:tcPr>
          <w:p w14:paraId="0A5D7B7D" w14:textId="77777777" w:rsidR="00B56213" w:rsidRDefault="00B56213" w:rsidP="00B56213">
            <w:pPr>
              <w:rPr>
                <w:rFonts w:ascii="Times New Roman" w:hAnsi="Times New Roman"/>
              </w:rPr>
            </w:pPr>
            <w:r>
              <w:rPr>
                <w:rFonts w:ascii="Times New Roman" w:hAnsi="Times New Roman"/>
                <w:sz w:val="18"/>
              </w:rPr>
              <w:t>COSEWIC 2007</w:t>
            </w:r>
            <w:r w:rsidRPr="00BB1A53">
              <w:rPr>
                <w:rFonts w:ascii="Times New Roman" w:hAnsi="Times New Roman"/>
                <w:i/>
                <w:sz w:val="18"/>
              </w:rPr>
              <w:t>b</w:t>
            </w:r>
          </w:p>
        </w:tc>
        <w:tc>
          <w:tcPr>
            <w:tcW w:w="2196" w:type="dxa"/>
            <w:tcBorders>
              <w:bottom w:val="single" w:sz="4" w:space="0" w:color="auto"/>
            </w:tcBorders>
          </w:tcPr>
          <w:p w14:paraId="3F571066" w14:textId="77777777" w:rsidR="00B56213" w:rsidRDefault="00B56213" w:rsidP="00B56213">
            <w:pPr>
              <w:rPr>
                <w:rFonts w:ascii="Times New Roman" w:hAnsi="Times New Roman"/>
              </w:rPr>
            </w:pPr>
            <w:r>
              <w:rPr>
                <w:rFonts w:ascii="Times New Roman" w:hAnsi="Times New Roman"/>
                <w:sz w:val="18"/>
              </w:rPr>
              <w:t>COSEWIC 2008</w:t>
            </w:r>
          </w:p>
        </w:tc>
        <w:tc>
          <w:tcPr>
            <w:tcW w:w="2196" w:type="dxa"/>
            <w:tcBorders>
              <w:bottom w:val="single" w:sz="4" w:space="0" w:color="auto"/>
            </w:tcBorders>
          </w:tcPr>
          <w:p w14:paraId="0A1CF66B" w14:textId="77777777" w:rsidR="00B56213" w:rsidRDefault="00B56213" w:rsidP="00B56213">
            <w:pPr>
              <w:rPr>
                <w:rFonts w:ascii="Times New Roman" w:hAnsi="Times New Roman"/>
              </w:rPr>
            </w:pPr>
            <w:r>
              <w:rPr>
                <w:rFonts w:ascii="Times New Roman" w:hAnsi="Times New Roman"/>
                <w:sz w:val="18"/>
              </w:rPr>
              <w:t>COSEWIC 2013</w:t>
            </w:r>
          </w:p>
        </w:tc>
        <w:tc>
          <w:tcPr>
            <w:tcW w:w="2196" w:type="dxa"/>
            <w:tcBorders>
              <w:bottom w:val="single" w:sz="4" w:space="0" w:color="auto"/>
            </w:tcBorders>
          </w:tcPr>
          <w:p w14:paraId="142626CA" w14:textId="77777777" w:rsidR="00B56213" w:rsidRDefault="00B56213" w:rsidP="00B56213">
            <w:pPr>
              <w:rPr>
                <w:rFonts w:ascii="Times New Roman" w:hAnsi="Times New Roman"/>
              </w:rPr>
            </w:pPr>
            <w:r>
              <w:rPr>
                <w:rFonts w:ascii="Times New Roman" w:hAnsi="Times New Roman"/>
                <w:sz w:val="18"/>
              </w:rPr>
              <w:t>COSEWIC 2007</w:t>
            </w:r>
            <w:r w:rsidRPr="00BB1A53">
              <w:rPr>
                <w:rFonts w:ascii="Times New Roman" w:hAnsi="Times New Roman"/>
                <w:i/>
                <w:sz w:val="18"/>
              </w:rPr>
              <w:t>c</w:t>
            </w:r>
          </w:p>
        </w:tc>
      </w:tr>
    </w:tbl>
    <w:p w14:paraId="03F5479E" w14:textId="77777777" w:rsidR="00A22D7F" w:rsidRDefault="00A22D7F" w:rsidP="0064596A">
      <w:pPr>
        <w:rPr>
          <w:rFonts w:ascii="Times New Roman" w:hAnsi="Times New Roman"/>
        </w:rPr>
      </w:pPr>
    </w:p>
    <w:p w14:paraId="298F9B8C" w14:textId="77777777" w:rsidR="00BE7144" w:rsidRDefault="00BE7144" w:rsidP="0064596A">
      <w:pPr>
        <w:rPr>
          <w:rFonts w:ascii="Times New Roman" w:hAnsi="Times New Roman"/>
        </w:rPr>
      </w:pPr>
    </w:p>
    <w:p w14:paraId="54C012AF" w14:textId="77777777" w:rsidR="00BE7144" w:rsidRDefault="00BE7144" w:rsidP="0064596A">
      <w:pPr>
        <w:rPr>
          <w:rFonts w:ascii="Times New Roman" w:hAnsi="Times New Roman"/>
        </w:rPr>
      </w:pPr>
    </w:p>
    <w:tbl>
      <w:tblPr>
        <w:tblStyle w:val="TableGrid"/>
        <w:tblW w:w="13060" w:type="dxa"/>
        <w:tblLook w:val="04A0" w:firstRow="1" w:lastRow="0" w:firstColumn="1" w:lastColumn="0" w:noHBand="0" w:noVBand="1"/>
      </w:tblPr>
      <w:tblGrid>
        <w:gridCol w:w="2612"/>
        <w:gridCol w:w="2612"/>
        <w:gridCol w:w="2612"/>
        <w:gridCol w:w="2612"/>
        <w:gridCol w:w="2612"/>
      </w:tblGrid>
      <w:tr w:rsidR="000A62C1" w14:paraId="72F1C0A2" w14:textId="77777777">
        <w:trPr>
          <w:trHeight w:val="406"/>
        </w:trPr>
        <w:tc>
          <w:tcPr>
            <w:tcW w:w="2612" w:type="dxa"/>
            <w:tcBorders>
              <w:top w:val="single" w:sz="4" w:space="0" w:color="auto"/>
              <w:left w:val="nil"/>
              <w:bottom w:val="single" w:sz="4" w:space="0" w:color="auto"/>
              <w:right w:val="nil"/>
            </w:tcBorders>
          </w:tcPr>
          <w:p w14:paraId="73C917DE" w14:textId="77777777" w:rsidR="000A62C1" w:rsidRDefault="000A62C1" w:rsidP="00B56213">
            <w:pPr>
              <w:rPr>
                <w:rFonts w:ascii="Times New Roman" w:hAnsi="Times New Roman"/>
              </w:rPr>
            </w:pPr>
            <w:r>
              <w:rPr>
                <w:rFonts w:ascii="Times New Roman" w:hAnsi="Times New Roman"/>
              </w:rPr>
              <w:t>B)</w:t>
            </w:r>
          </w:p>
        </w:tc>
        <w:tc>
          <w:tcPr>
            <w:tcW w:w="2612" w:type="dxa"/>
            <w:tcBorders>
              <w:top w:val="single" w:sz="4" w:space="0" w:color="auto"/>
              <w:left w:val="nil"/>
              <w:bottom w:val="single" w:sz="4" w:space="0" w:color="auto"/>
              <w:right w:val="nil"/>
            </w:tcBorders>
          </w:tcPr>
          <w:p w14:paraId="04A58495" w14:textId="77777777" w:rsidR="000A62C1" w:rsidRPr="00E40B5D" w:rsidRDefault="000A62C1" w:rsidP="00B56213">
            <w:pPr>
              <w:rPr>
                <w:rFonts w:ascii="Times New Roman" w:hAnsi="Times New Roman"/>
                <w:b/>
                <w:sz w:val="18"/>
              </w:rPr>
            </w:pPr>
            <w:r w:rsidRPr="00E40B5D">
              <w:rPr>
                <w:rFonts w:ascii="Times New Roman" w:hAnsi="Times New Roman"/>
                <w:b/>
                <w:sz w:val="18"/>
              </w:rPr>
              <w:t xml:space="preserve">Cusk, </w:t>
            </w:r>
          </w:p>
          <w:p w14:paraId="5CDBEF04" w14:textId="77777777" w:rsidR="000A62C1" w:rsidRDefault="000A62C1" w:rsidP="00B56213">
            <w:pPr>
              <w:rPr>
                <w:rFonts w:ascii="Times New Roman" w:hAnsi="Times New Roman"/>
              </w:rPr>
            </w:pPr>
            <w:r w:rsidRPr="00E40B5D">
              <w:rPr>
                <w:rFonts w:ascii="Times New Roman" w:hAnsi="Times New Roman"/>
                <w:b/>
                <w:i/>
                <w:sz w:val="18"/>
              </w:rPr>
              <w:t>Brosme brosme</w:t>
            </w:r>
          </w:p>
        </w:tc>
        <w:tc>
          <w:tcPr>
            <w:tcW w:w="2612" w:type="dxa"/>
            <w:tcBorders>
              <w:top w:val="single" w:sz="4" w:space="0" w:color="auto"/>
              <w:left w:val="nil"/>
              <w:bottom w:val="single" w:sz="4" w:space="0" w:color="auto"/>
              <w:right w:val="nil"/>
            </w:tcBorders>
          </w:tcPr>
          <w:p w14:paraId="7C6D50B4" w14:textId="77777777" w:rsidR="000A62C1" w:rsidRDefault="000A62C1" w:rsidP="00B56213">
            <w:pPr>
              <w:rPr>
                <w:rFonts w:ascii="Times New Roman" w:hAnsi="Times New Roman"/>
              </w:rPr>
            </w:pPr>
            <w:r w:rsidRPr="00E40B5D">
              <w:rPr>
                <w:rFonts w:ascii="Times New Roman" w:hAnsi="Times New Roman"/>
                <w:b/>
                <w:sz w:val="18"/>
              </w:rPr>
              <w:t xml:space="preserve">Northern Wolffish, </w:t>
            </w:r>
            <w:r w:rsidRPr="00E40B5D">
              <w:rPr>
                <w:rFonts w:ascii="Times New Roman" w:hAnsi="Times New Roman"/>
                <w:b/>
                <w:i/>
                <w:sz w:val="18"/>
              </w:rPr>
              <w:t>Anarhichas denticulatus</w:t>
            </w:r>
          </w:p>
        </w:tc>
        <w:tc>
          <w:tcPr>
            <w:tcW w:w="2612" w:type="dxa"/>
            <w:tcBorders>
              <w:top w:val="single" w:sz="4" w:space="0" w:color="auto"/>
              <w:left w:val="nil"/>
              <w:bottom w:val="single" w:sz="4" w:space="0" w:color="auto"/>
              <w:right w:val="nil"/>
            </w:tcBorders>
          </w:tcPr>
          <w:p w14:paraId="08BE0AF2" w14:textId="77777777" w:rsidR="000A62C1" w:rsidRPr="00E40B5D" w:rsidRDefault="000A62C1" w:rsidP="00B56213">
            <w:pPr>
              <w:rPr>
                <w:rFonts w:ascii="Times New Roman" w:hAnsi="Times New Roman"/>
                <w:b/>
                <w:sz w:val="18"/>
              </w:rPr>
            </w:pPr>
            <w:r w:rsidRPr="00E40B5D">
              <w:rPr>
                <w:rFonts w:ascii="Times New Roman" w:hAnsi="Times New Roman"/>
                <w:b/>
                <w:sz w:val="18"/>
              </w:rPr>
              <w:t xml:space="preserve">Atlantic Wolffish, </w:t>
            </w:r>
          </w:p>
          <w:p w14:paraId="7DB69BA2" w14:textId="77777777" w:rsidR="000A62C1" w:rsidRDefault="000A62C1" w:rsidP="00B56213">
            <w:pPr>
              <w:rPr>
                <w:rFonts w:ascii="Times New Roman" w:hAnsi="Times New Roman"/>
              </w:rPr>
            </w:pPr>
            <w:r w:rsidRPr="00E40B5D">
              <w:rPr>
                <w:rFonts w:ascii="Times New Roman" w:hAnsi="Times New Roman"/>
                <w:b/>
                <w:i/>
                <w:sz w:val="18"/>
              </w:rPr>
              <w:t>Anarhichas lupus</w:t>
            </w:r>
          </w:p>
        </w:tc>
        <w:tc>
          <w:tcPr>
            <w:tcW w:w="2612" w:type="dxa"/>
            <w:tcBorders>
              <w:top w:val="single" w:sz="4" w:space="0" w:color="auto"/>
              <w:left w:val="nil"/>
              <w:bottom w:val="single" w:sz="4" w:space="0" w:color="auto"/>
              <w:right w:val="nil"/>
            </w:tcBorders>
          </w:tcPr>
          <w:p w14:paraId="617D9F1E" w14:textId="77777777" w:rsidR="000A62C1" w:rsidRPr="00E40B5D" w:rsidRDefault="000A62C1" w:rsidP="00B56213">
            <w:pPr>
              <w:rPr>
                <w:rFonts w:ascii="Times New Roman" w:hAnsi="Times New Roman"/>
                <w:b/>
                <w:sz w:val="18"/>
              </w:rPr>
            </w:pPr>
            <w:r w:rsidRPr="00E40B5D">
              <w:rPr>
                <w:rFonts w:ascii="Times New Roman" w:hAnsi="Times New Roman"/>
                <w:b/>
                <w:sz w:val="18"/>
              </w:rPr>
              <w:t>Spotted Wolffish,</w:t>
            </w:r>
          </w:p>
          <w:p w14:paraId="2B4E391C" w14:textId="77777777" w:rsidR="000A62C1" w:rsidRDefault="000A62C1" w:rsidP="00B56213">
            <w:pPr>
              <w:rPr>
                <w:rFonts w:ascii="Times New Roman" w:hAnsi="Times New Roman"/>
              </w:rPr>
            </w:pPr>
            <w:r w:rsidRPr="00E40B5D">
              <w:rPr>
                <w:rFonts w:ascii="Times New Roman" w:hAnsi="Times New Roman"/>
                <w:b/>
                <w:i/>
                <w:sz w:val="18"/>
              </w:rPr>
              <w:t>Anarhichas minor</w:t>
            </w:r>
          </w:p>
        </w:tc>
      </w:tr>
      <w:tr w:rsidR="000A62C1" w14:paraId="1C09684A" w14:textId="77777777">
        <w:trPr>
          <w:trHeight w:val="211"/>
        </w:trPr>
        <w:tc>
          <w:tcPr>
            <w:tcW w:w="2612" w:type="dxa"/>
            <w:tcBorders>
              <w:top w:val="single" w:sz="4" w:space="0" w:color="auto"/>
              <w:left w:val="nil"/>
              <w:bottom w:val="nil"/>
              <w:right w:val="nil"/>
            </w:tcBorders>
          </w:tcPr>
          <w:p w14:paraId="3F780269" w14:textId="77777777" w:rsidR="000A62C1" w:rsidRDefault="000A62C1" w:rsidP="00B56213">
            <w:pPr>
              <w:rPr>
                <w:rFonts w:ascii="Times New Roman" w:hAnsi="Times New Roman"/>
              </w:rPr>
            </w:pPr>
            <w:r w:rsidRPr="00E40B5D">
              <w:rPr>
                <w:rFonts w:ascii="Times New Roman" w:hAnsi="Times New Roman"/>
                <w:sz w:val="18"/>
              </w:rPr>
              <w:t>COSEWIC Status</w:t>
            </w:r>
          </w:p>
        </w:tc>
        <w:tc>
          <w:tcPr>
            <w:tcW w:w="2612" w:type="dxa"/>
            <w:tcBorders>
              <w:top w:val="single" w:sz="4" w:space="0" w:color="auto"/>
              <w:left w:val="nil"/>
              <w:bottom w:val="nil"/>
              <w:right w:val="nil"/>
            </w:tcBorders>
          </w:tcPr>
          <w:p w14:paraId="7A013DD9" w14:textId="77777777" w:rsidR="000A62C1" w:rsidRDefault="000A62C1" w:rsidP="00B56213">
            <w:pPr>
              <w:rPr>
                <w:rFonts w:ascii="Times New Roman" w:hAnsi="Times New Roman"/>
              </w:rPr>
            </w:pPr>
            <w:r w:rsidRPr="00E40B5D">
              <w:rPr>
                <w:rFonts w:ascii="Times New Roman" w:hAnsi="Times New Roman"/>
                <w:sz w:val="18"/>
              </w:rPr>
              <w:t>Endangered</w:t>
            </w:r>
          </w:p>
        </w:tc>
        <w:tc>
          <w:tcPr>
            <w:tcW w:w="2612" w:type="dxa"/>
            <w:tcBorders>
              <w:top w:val="single" w:sz="4" w:space="0" w:color="auto"/>
              <w:left w:val="nil"/>
              <w:bottom w:val="nil"/>
              <w:right w:val="nil"/>
            </w:tcBorders>
          </w:tcPr>
          <w:p w14:paraId="1CAEA785" w14:textId="77777777" w:rsidR="000A62C1" w:rsidRDefault="000A62C1" w:rsidP="00B56213">
            <w:pPr>
              <w:rPr>
                <w:rFonts w:ascii="Times New Roman" w:hAnsi="Times New Roman"/>
              </w:rPr>
            </w:pPr>
            <w:r w:rsidRPr="00E40B5D">
              <w:rPr>
                <w:rFonts w:ascii="Times New Roman" w:hAnsi="Times New Roman"/>
                <w:sz w:val="18"/>
              </w:rPr>
              <w:t>Threatened</w:t>
            </w:r>
          </w:p>
        </w:tc>
        <w:tc>
          <w:tcPr>
            <w:tcW w:w="2612" w:type="dxa"/>
            <w:tcBorders>
              <w:top w:val="single" w:sz="4" w:space="0" w:color="auto"/>
              <w:left w:val="nil"/>
              <w:bottom w:val="nil"/>
              <w:right w:val="nil"/>
            </w:tcBorders>
          </w:tcPr>
          <w:p w14:paraId="735D4C31" w14:textId="77777777" w:rsidR="000A62C1" w:rsidRDefault="000A62C1" w:rsidP="00B56213">
            <w:pPr>
              <w:rPr>
                <w:rFonts w:ascii="Times New Roman" w:hAnsi="Times New Roman"/>
              </w:rPr>
            </w:pPr>
            <w:r w:rsidRPr="00E40B5D">
              <w:rPr>
                <w:rFonts w:ascii="Times New Roman" w:hAnsi="Times New Roman"/>
                <w:sz w:val="18"/>
              </w:rPr>
              <w:t>Special Concern</w:t>
            </w:r>
          </w:p>
        </w:tc>
        <w:tc>
          <w:tcPr>
            <w:tcW w:w="2612" w:type="dxa"/>
            <w:tcBorders>
              <w:top w:val="single" w:sz="4" w:space="0" w:color="auto"/>
              <w:left w:val="nil"/>
              <w:bottom w:val="nil"/>
              <w:right w:val="nil"/>
            </w:tcBorders>
          </w:tcPr>
          <w:p w14:paraId="5D40DA73" w14:textId="77777777" w:rsidR="000A62C1" w:rsidRDefault="000A62C1" w:rsidP="00B56213">
            <w:pPr>
              <w:rPr>
                <w:rFonts w:ascii="Times New Roman" w:hAnsi="Times New Roman"/>
              </w:rPr>
            </w:pPr>
            <w:r w:rsidRPr="00E40B5D">
              <w:rPr>
                <w:rFonts w:ascii="Times New Roman" w:hAnsi="Times New Roman"/>
                <w:sz w:val="18"/>
              </w:rPr>
              <w:t>Threatened</w:t>
            </w:r>
          </w:p>
        </w:tc>
      </w:tr>
      <w:tr w:rsidR="000A62C1" w14:paraId="2F58AA05" w14:textId="77777777">
        <w:trPr>
          <w:trHeight w:val="211"/>
        </w:trPr>
        <w:tc>
          <w:tcPr>
            <w:tcW w:w="2612" w:type="dxa"/>
            <w:tcBorders>
              <w:top w:val="nil"/>
              <w:left w:val="nil"/>
              <w:bottom w:val="nil"/>
              <w:right w:val="nil"/>
            </w:tcBorders>
          </w:tcPr>
          <w:p w14:paraId="2FF291AF" w14:textId="77777777" w:rsidR="000A62C1" w:rsidRDefault="000A62C1" w:rsidP="00B56213">
            <w:pPr>
              <w:rPr>
                <w:rFonts w:ascii="Times New Roman" w:hAnsi="Times New Roman"/>
              </w:rPr>
            </w:pPr>
            <w:r w:rsidRPr="00E40B5D">
              <w:rPr>
                <w:rFonts w:ascii="Times New Roman" w:hAnsi="Times New Roman"/>
                <w:sz w:val="18"/>
              </w:rPr>
              <w:t>SARA Listing</w:t>
            </w:r>
          </w:p>
        </w:tc>
        <w:tc>
          <w:tcPr>
            <w:tcW w:w="2612" w:type="dxa"/>
            <w:tcBorders>
              <w:top w:val="nil"/>
              <w:left w:val="nil"/>
              <w:bottom w:val="nil"/>
              <w:right w:val="nil"/>
            </w:tcBorders>
          </w:tcPr>
          <w:p w14:paraId="07CBC643" w14:textId="77777777" w:rsidR="000A62C1" w:rsidRDefault="000A62C1" w:rsidP="00B56213">
            <w:pPr>
              <w:rPr>
                <w:rFonts w:ascii="Times New Roman" w:hAnsi="Times New Roman"/>
              </w:rPr>
            </w:pPr>
            <w:r w:rsidRPr="00E40B5D">
              <w:rPr>
                <w:rFonts w:ascii="Times New Roman" w:hAnsi="Times New Roman"/>
                <w:sz w:val="18"/>
              </w:rPr>
              <w:t>Not Listed</w:t>
            </w:r>
          </w:p>
        </w:tc>
        <w:tc>
          <w:tcPr>
            <w:tcW w:w="2612" w:type="dxa"/>
            <w:tcBorders>
              <w:top w:val="nil"/>
              <w:left w:val="nil"/>
              <w:bottom w:val="nil"/>
              <w:right w:val="nil"/>
            </w:tcBorders>
          </w:tcPr>
          <w:p w14:paraId="2F81AA18" w14:textId="77777777" w:rsidR="000A62C1" w:rsidRDefault="000A62C1" w:rsidP="00B56213">
            <w:pPr>
              <w:rPr>
                <w:rFonts w:ascii="Times New Roman" w:hAnsi="Times New Roman"/>
              </w:rPr>
            </w:pPr>
            <w:r w:rsidRPr="00E40B5D">
              <w:rPr>
                <w:rFonts w:ascii="Times New Roman" w:hAnsi="Times New Roman"/>
                <w:sz w:val="18"/>
              </w:rPr>
              <w:t>Listed</w:t>
            </w:r>
          </w:p>
        </w:tc>
        <w:tc>
          <w:tcPr>
            <w:tcW w:w="2612" w:type="dxa"/>
            <w:tcBorders>
              <w:top w:val="nil"/>
              <w:left w:val="nil"/>
              <w:bottom w:val="nil"/>
              <w:right w:val="nil"/>
            </w:tcBorders>
          </w:tcPr>
          <w:p w14:paraId="1C672593" w14:textId="77777777" w:rsidR="000A62C1" w:rsidRDefault="000A62C1" w:rsidP="00B56213">
            <w:pPr>
              <w:rPr>
                <w:rFonts w:ascii="Times New Roman" w:hAnsi="Times New Roman"/>
              </w:rPr>
            </w:pPr>
            <w:r w:rsidRPr="00E40B5D">
              <w:rPr>
                <w:rFonts w:ascii="Times New Roman" w:hAnsi="Times New Roman"/>
                <w:sz w:val="18"/>
              </w:rPr>
              <w:t>Listed</w:t>
            </w:r>
          </w:p>
        </w:tc>
        <w:tc>
          <w:tcPr>
            <w:tcW w:w="2612" w:type="dxa"/>
            <w:tcBorders>
              <w:top w:val="nil"/>
              <w:left w:val="nil"/>
              <w:bottom w:val="nil"/>
              <w:right w:val="nil"/>
            </w:tcBorders>
          </w:tcPr>
          <w:p w14:paraId="3C193D7D" w14:textId="77777777" w:rsidR="000A62C1" w:rsidRDefault="000A62C1" w:rsidP="00B56213">
            <w:pPr>
              <w:rPr>
                <w:rFonts w:ascii="Times New Roman" w:hAnsi="Times New Roman"/>
              </w:rPr>
            </w:pPr>
            <w:r w:rsidRPr="00E40B5D">
              <w:rPr>
                <w:rFonts w:ascii="Times New Roman" w:hAnsi="Times New Roman"/>
                <w:sz w:val="18"/>
              </w:rPr>
              <w:t>Listed</w:t>
            </w:r>
          </w:p>
        </w:tc>
      </w:tr>
      <w:tr w:rsidR="000A62C1" w14:paraId="70C102BC" w14:textId="77777777">
        <w:trPr>
          <w:trHeight w:val="1672"/>
        </w:trPr>
        <w:tc>
          <w:tcPr>
            <w:tcW w:w="2612" w:type="dxa"/>
            <w:tcBorders>
              <w:top w:val="nil"/>
              <w:left w:val="nil"/>
              <w:bottom w:val="nil"/>
              <w:right w:val="nil"/>
            </w:tcBorders>
          </w:tcPr>
          <w:p w14:paraId="777F51D6" w14:textId="77777777" w:rsidR="000A62C1" w:rsidRPr="00E40B5D" w:rsidRDefault="000A62C1" w:rsidP="00B56213">
            <w:pPr>
              <w:rPr>
                <w:rFonts w:ascii="Times New Roman" w:hAnsi="Times New Roman"/>
                <w:sz w:val="18"/>
              </w:rPr>
            </w:pPr>
            <w:r w:rsidRPr="00E40B5D">
              <w:rPr>
                <w:rFonts w:ascii="Times New Roman" w:hAnsi="Times New Roman"/>
                <w:sz w:val="18"/>
              </w:rPr>
              <w:t>Canadian Range</w:t>
            </w:r>
          </w:p>
        </w:tc>
        <w:tc>
          <w:tcPr>
            <w:tcW w:w="2612" w:type="dxa"/>
            <w:tcBorders>
              <w:top w:val="nil"/>
              <w:left w:val="nil"/>
              <w:bottom w:val="nil"/>
              <w:right w:val="nil"/>
            </w:tcBorders>
          </w:tcPr>
          <w:p w14:paraId="6A737EA4" w14:textId="77777777" w:rsidR="000A62C1" w:rsidRPr="00E40B5D" w:rsidRDefault="000A62C1" w:rsidP="00B56213">
            <w:pPr>
              <w:rPr>
                <w:rFonts w:ascii="Times New Roman" w:hAnsi="Times New Roman"/>
                <w:sz w:val="18"/>
              </w:rPr>
            </w:pPr>
            <w:r w:rsidRPr="00E40B5D">
              <w:rPr>
                <w:rFonts w:ascii="Times New Roman" w:hAnsi="Times New Roman"/>
                <w:sz w:val="18"/>
              </w:rPr>
              <w:t xml:space="preserve">Atlantic Ocean including the Scotian Shelf, Gulf of Maine and the northwest Atlantic Ocean </w:t>
            </w:r>
          </w:p>
        </w:tc>
        <w:tc>
          <w:tcPr>
            <w:tcW w:w="2612" w:type="dxa"/>
            <w:tcBorders>
              <w:top w:val="nil"/>
              <w:left w:val="nil"/>
              <w:bottom w:val="nil"/>
              <w:right w:val="nil"/>
            </w:tcBorders>
          </w:tcPr>
          <w:p w14:paraId="6BCE5C2D" w14:textId="77777777" w:rsidR="000A62C1" w:rsidRPr="00E40B5D" w:rsidRDefault="000A62C1" w:rsidP="00B56213">
            <w:pPr>
              <w:rPr>
                <w:rFonts w:ascii="Times New Roman" w:hAnsi="Times New Roman"/>
                <w:sz w:val="18"/>
              </w:rPr>
            </w:pPr>
            <w:r w:rsidRPr="00E40B5D">
              <w:rPr>
                <w:rFonts w:ascii="Times New Roman" w:hAnsi="Times New Roman"/>
                <w:sz w:val="18"/>
              </w:rPr>
              <w:t>Eastern and Western Arctic Ocean, Atlantic Ocean including the Gulf of Maine, Scotian Shelf, Grand Banks, Gulf of St. Lawrence, Northeastern Newfoundland and Labrador Sea</w:t>
            </w:r>
          </w:p>
        </w:tc>
        <w:tc>
          <w:tcPr>
            <w:tcW w:w="2612" w:type="dxa"/>
            <w:tcBorders>
              <w:top w:val="nil"/>
              <w:left w:val="nil"/>
              <w:bottom w:val="nil"/>
              <w:right w:val="nil"/>
            </w:tcBorders>
          </w:tcPr>
          <w:p w14:paraId="66B31B30" w14:textId="77777777" w:rsidR="000A62C1" w:rsidRPr="00E40B5D" w:rsidRDefault="000A62C1" w:rsidP="00B56213">
            <w:pPr>
              <w:rPr>
                <w:rFonts w:ascii="Times New Roman" w:hAnsi="Times New Roman"/>
                <w:sz w:val="18"/>
              </w:rPr>
            </w:pPr>
            <w:r w:rsidRPr="00E40B5D">
              <w:rPr>
                <w:rFonts w:ascii="Times New Roman" w:hAnsi="Times New Roman"/>
                <w:sz w:val="18"/>
              </w:rPr>
              <w:t>Eastern Arctic Ocean, Atlantic Ocean including the Bay of Fundy, Scotian Shelf, Grand Banks off Newfoundland, Gulf of St. Lawrence, northeastern Newfoundland and Labrador Sea</w:t>
            </w:r>
          </w:p>
        </w:tc>
        <w:tc>
          <w:tcPr>
            <w:tcW w:w="2612" w:type="dxa"/>
            <w:tcBorders>
              <w:top w:val="nil"/>
              <w:left w:val="nil"/>
              <w:bottom w:val="nil"/>
              <w:right w:val="nil"/>
            </w:tcBorders>
          </w:tcPr>
          <w:p w14:paraId="0026EF8F" w14:textId="77777777" w:rsidR="000A62C1" w:rsidRPr="00E40B5D" w:rsidRDefault="000A62C1" w:rsidP="00B56213">
            <w:pPr>
              <w:rPr>
                <w:rFonts w:ascii="Times New Roman" w:hAnsi="Times New Roman"/>
                <w:sz w:val="18"/>
              </w:rPr>
            </w:pPr>
            <w:r w:rsidRPr="00E40B5D">
              <w:rPr>
                <w:rFonts w:ascii="Times New Roman" w:hAnsi="Times New Roman"/>
                <w:sz w:val="18"/>
              </w:rPr>
              <w:t>Eastern Arctic Ocean, Atlantic Ocean including the Scotian Shelf, Grand Banks, Gulf of St. Lawrence, northeastern Newfoundland and the Labrador Sea</w:t>
            </w:r>
          </w:p>
        </w:tc>
      </w:tr>
      <w:tr w:rsidR="000A62C1" w14:paraId="21A2329C" w14:textId="77777777">
        <w:trPr>
          <w:trHeight w:val="3149"/>
        </w:trPr>
        <w:tc>
          <w:tcPr>
            <w:tcW w:w="2612" w:type="dxa"/>
            <w:tcBorders>
              <w:top w:val="nil"/>
              <w:left w:val="nil"/>
              <w:bottom w:val="nil"/>
              <w:right w:val="nil"/>
            </w:tcBorders>
          </w:tcPr>
          <w:p w14:paraId="3792D292" w14:textId="77777777" w:rsidR="000A62C1" w:rsidRPr="00E40B5D" w:rsidRDefault="000A62C1" w:rsidP="00B56213">
            <w:pPr>
              <w:rPr>
                <w:rFonts w:ascii="Times New Roman" w:hAnsi="Times New Roman"/>
                <w:sz w:val="18"/>
              </w:rPr>
            </w:pPr>
            <w:r w:rsidRPr="00E40B5D">
              <w:rPr>
                <w:rFonts w:ascii="Times New Roman" w:hAnsi="Times New Roman"/>
                <w:sz w:val="18"/>
              </w:rPr>
              <w:t>Reason for COSEWIC Designation</w:t>
            </w:r>
          </w:p>
        </w:tc>
        <w:tc>
          <w:tcPr>
            <w:tcW w:w="2612" w:type="dxa"/>
            <w:tcBorders>
              <w:top w:val="nil"/>
              <w:left w:val="nil"/>
              <w:bottom w:val="nil"/>
              <w:right w:val="nil"/>
            </w:tcBorders>
          </w:tcPr>
          <w:p w14:paraId="16A4FF09" w14:textId="7C825189" w:rsidR="000A62C1" w:rsidRPr="00E40B5D" w:rsidRDefault="000A62C1" w:rsidP="00B40E0B">
            <w:pPr>
              <w:rPr>
                <w:rFonts w:ascii="Times New Roman" w:hAnsi="Times New Roman"/>
                <w:sz w:val="18"/>
              </w:rPr>
            </w:pPr>
            <w:r w:rsidRPr="00E40B5D">
              <w:rPr>
                <w:rFonts w:ascii="Times New Roman" w:hAnsi="Times New Roman"/>
                <w:sz w:val="18"/>
              </w:rPr>
              <w:t>Large, slow-growing specie</w:t>
            </w:r>
            <w:r w:rsidR="003764F4">
              <w:rPr>
                <w:rFonts w:ascii="Times New Roman" w:hAnsi="Times New Roman"/>
                <w:sz w:val="18"/>
              </w:rPr>
              <w:t>s</w:t>
            </w:r>
            <w:r w:rsidRPr="00E40B5D">
              <w:rPr>
                <w:rFonts w:ascii="Times New Roman" w:hAnsi="Times New Roman"/>
                <w:sz w:val="18"/>
              </w:rPr>
              <w:t xml:space="preserve">, declining since 1970, ~85% decline in the total number of mature individuals over 3 generations, strong evidence its area of occupancy has declined, average fish size has declined, so far management </w:t>
            </w:r>
            <w:r w:rsidR="00B40E0B">
              <w:rPr>
                <w:rFonts w:ascii="Times New Roman" w:hAnsi="Times New Roman"/>
                <w:sz w:val="18"/>
              </w:rPr>
              <w:t>has not stopped the decline</w:t>
            </w:r>
          </w:p>
        </w:tc>
        <w:tc>
          <w:tcPr>
            <w:tcW w:w="2612" w:type="dxa"/>
            <w:tcBorders>
              <w:top w:val="nil"/>
              <w:left w:val="nil"/>
              <w:bottom w:val="nil"/>
              <w:right w:val="nil"/>
            </w:tcBorders>
          </w:tcPr>
          <w:p w14:paraId="52D8C77F" w14:textId="6E17D148" w:rsidR="000A62C1" w:rsidRPr="00E40B5D" w:rsidRDefault="00DC5520" w:rsidP="00DC5520">
            <w:pPr>
              <w:rPr>
                <w:rFonts w:ascii="Times New Roman" w:hAnsi="Times New Roman"/>
                <w:sz w:val="18"/>
              </w:rPr>
            </w:pPr>
            <w:r>
              <w:rPr>
                <w:rFonts w:ascii="Times New Roman" w:hAnsi="Times New Roman"/>
                <w:sz w:val="18"/>
              </w:rPr>
              <w:t>Large declines</w:t>
            </w:r>
            <w:r w:rsidR="000A62C1" w:rsidRPr="00E40B5D">
              <w:rPr>
                <w:rFonts w:ascii="Times New Roman" w:hAnsi="Times New Roman"/>
                <w:sz w:val="18"/>
              </w:rPr>
              <w:t xml:space="preserve"> in abundance and range size during 1980’s, small increases since 2002 that correspond with recovery measures (mandatory live release), recovery </w:t>
            </w:r>
            <w:r>
              <w:rPr>
                <w:rFonts w:ascii="Times New Roman" w:hAnsi="Times New Roman"/>
                <w:sz w:val="18"/>
              </w:rPr>
              <w:t>could</w:t>
            </w:r>
            <w:r w:rsidR="000A62C1" w:rsidRPr="00E40B5D">
              <w:rPr>
                <w:rFonts w:ascii="Times New Roman" w:hAnsi="Times New Roman"/>
                <w:sz w:val="18"/>
              </w:rPr>
              <w:t xml:space="preserve"> be limited by </w:t>
            </w:r>
            <w:r w:rsidR="000A62C1">
              <w:rPr>
                <w:rFonts w:ascii="Times New Roman" w:hAnsi="Times New Roman"/>
                <w:sz w:val="18"/>
              </w:rPr>
              <w:t>bycatch</w:t>
            </w:r>
            <w:r w:rsidR="000A62C1" w:rsidRPr="00E40B5D">
              <w:rPr>
                <w:rFonts w:ascii="Times New Roman" w:hAnsi="Times New Roman"/>
                <w:sz w:val="18"/>
              </w:rPr>
              <w:t xml:space="preserve"> in fisheries, </w:t>
            </w:r>
            <w:r>
              <w:rPr>
                <w:rFonts w:ascii="Times New Roman" w:hAnsi="Times New Roman"/>
                <w:sz w:val="18"/>
              </w:rPr>
              <w:t>at</w:t>
            </w:r>
            <w:r w:rsidR="000A62C1" w:rsidRPr="00E40B5D">
              <w:rPr>
                <w:rFonts w:ascii="Times New Roman" w:hAnsi="Times New Roman"/>
                <w:sz w:val="18"/>
              </w:rPr>
              <w:t xml:space="preserve"> low levels compared to 1970’s</w:t>
            </w:r>
          </w:p>
        </w:tc>
        <w:tc>
          <w:tcPr>
            <w:tcW w:w="2612" w:type="dxa"/>
            <w:tcBorders>
              <w:top w:val="nil"/>
              <w:left w:val="nil"/>
              <w:bottom w:val="nil"/>
              <w:right w:val="nil"/>
            </w:tcBorders>
          </w:tcPr>
          <w:p w14:paraId="616A3B0F" w14:textId="293F9411" w:rsidR="000A62C1" w:rsidRPr="00E40B5D" w:rsidRDefault="00DC5520" w:rsidP="00B56213">
            <w:pPr>
              <w:rPr>
                <w:rFonts w:ascii="Times New Roman" w:hAnsi="Times New Roman"/>
                <w:sz w:val="18"/>
              </w:rPr>
            </w:pPr>
            <w:r>
              <w:rPr>
                <w:rFonts w:ascii="Times New Roman" w:hAnsi="Times New Roman"/>
                <w:sz w:val="18"/>
              </w:rPr>
              <w:t>Large</w:t>
            </w:r>
            <w:r w:rsidR="000A62C1" w:rsidRPr="00E40B5D">
              <w:rPr>
                <w:rFonts w:ascii="Times New Roman" w:hAnsi="Times New Roman"/>
                <w:sz w:val="18"/>
              </w:rPr>
              <w:t xml:space="preserve"> declines in abundance and area of occupancy during the 1980’s-mid 1990’s, increasing in abundance and area of occupancy since probably due to reduced commercial fisheries where it</w:t>
            </w:r>
            <w:r w:rsidR="00CD014D">
              <w:rPr>
                <w:rFonts w:ascii="Times New Roman" w:hAnsi="Times New Roman"/>
                <w:sz w:val="18"/>
              </w:rPr>
              <w:t>’</w:t>
            </w:r>
            <w:r w:rsidR="000A62C1" w:rsidRPr="00E40B5D">
              <w:rPr>
                <w:rFonts w:ascii="Times New Roman" w:hAnsi="Times New Roman"/>
                <w:sz w:val="18"/>
              </w:rPr>
              <w:t xml:space="preserve">s caught as </w:t>
            </w:r>
            <w:r w:rsidR="000A62C1">
              <w:rPr>
                <w:rFonts w:ascii="Times New Roman" w:hAnsi="Times New Roman"/>
                <w:sz w:val="18"/>
              </w:rPr>
              <w:t>bycatch</w:t>
            </w:r>
            <w:r w:rsidR="000A62C1" w:rsidRPr="00E40B5D">
              <w:rPr>
                <w:rFonts w:ascii="Times New Roman" w:hAnsi="Times New Roman"/>
                <w:sz w:val="18"/>
              </w:rPr>
              <w:t>, species is at low abundance compared to early 1980’s, still declining in abundance on Scotian Shelf and Southern Gulf of St. Lawrence</w:t>
            </w:r>
          </w:p>
        </w:tc>
        <w:tc>
          <w:tcPr>
            <w:tcW w:w="2612" w:type="dxa"/>
            <w:tcBorders>
              <w:top w:val="nil"/>
              <w:left w:val="nil"/>
              <w:bottom w:val="nil"/>
              <w:right w:val="nil"/>
            </w:tcBorders>
          </w:tcPr>
          <w:p w14:paraId="4368AC2E" w14:textId="7ECF6448" w:rsidR="000A62C1" w:rsidRPr="00E40B5D" w:rsidRDefault="00DC5520" w:rsidP="00B56213">
            <w:pPr>
              <w:rPr>
                <w:rFonts w:ascii="Times New Roman" w:hAnsi="Times New Roman"/>
                <w:sz w:val="18"/>
              </w:rPr>
            </w:pPr>
            <w:r>
              <w:rPr>
                <w:rFonts w:ascii="Times New Roman" w:hAnsi="Times New Roman"/>
                <w:sz w:val="18"/>
              </w:rPr>
              <w:t>Large</w:t>
            </w:r>
            <w:r w:rsidR="000A62C1" w:rsidRPr="00E40B5D">
              <w:rPr>
                <w:rFonts w:ascii="Times New Roman" w:hAnsi="Times New Roman"/>
                <w:sz w:val="18"/>
              </w:rPr>
              <w:t xml:space="preserve"> declines in abundance and area of occupancy during the 1970’s-mid 1990’s, some increases since probably due to reduced bottom fisheries that catch this species as </w:t>
            </w:r>
            <w:r w:rsidR="000A62C1">
              <w:rPr>
                <w:rFonts w:ascii="Times New Roman" w:hAnsi="Times New Roman"/>
                <w:sz w:val="18"/>
              </w:rPr>
              <w:t>bycatch</w:t>
            </w:r>
            <w:r w:rsidR="000A62C1" w:rsidRPr="00E40B5D">
              <w:rPr>
                <w:rFonts w:ascii="Times New Roman" w:hAnsi="Times New Roman"/>
                <w:sz w:val="18"/>
              </w:rPr>
              <w:t xml:space="preserve"> and </w:t>
            </w:r>
            <w:r w:rsidR="00CD014D">
              <w:rPr>
                <w:rFonts w:ascii="Times New Roman" w:hAnsi="Times New Roman"/>
                <w:sz w:val="18"/>
              </w:rPr>
              <w:t xml:space="preserve">they now have a </w:t>
            </w:r>
            <w:r w:rsidR="000A62C1" w:rsidRPr="00E40B5D">
              <w:rPr>
                <w:rFonts w:ascii="Times New Roman" w:hAnsi="Times New Roman"/>
                <w:sz w:val="18"/>
              </w:rPr>
              <w:t>mandatory release protocol, abundance is low compared to historical levels</w:t>
            </w:r>
          </w:p>
        </w:tc>
      </w:tr>
      <w:tr w:rsidR="000A62C1" w14:paraId="14E6BFA5" w14:textId="77777777">
        <w:trPr>
          <w:trHeight w:val="845"/>
        </w:trPr>
        <w:tc>
          <w:tcPr>
            <w:tcW w:w="2612" w:type="dxa"/>
            <w:tcBorders>
              <w:top w:val="nil"/>
              <w:left w:val="nil"/>
              <w:bottom w:val="nil"/>
              <w:right w:val="nil"/>
            </w:tcBorders>
          </w:tcPr>
          <w:p w14:paraId="667C529A" w14:textId="77777777" w:rsidR="000A62C1" w:rsidRPr="00E40B5D" w:rsidRDefault="000A62C1" w:rsidP="00B56213">
            <w:pPr>
              <w:rPr>
                <w:rFonts w:ascii="Times New Roman" w:hAnsi="Times New Roman"/>
                <w:sz w:val="18"/>
              </w:rPr>
            </w:pPr>
            <w:r w:rsidRPr="00E40B5D">
              <w:rPr>
                <w:rFonts w:ascii="Times New Roman" w:hAnsi="Times New Roman"/>
                <w:sz w:val="18"/>
              </w:rPr>
              <w:t>Threats</w:t>
            </w:r>
          </w:p>
        </w:tc>
        <w:tc>
          <w:tcPr>
            <w:tcW w:w="2612" w:type="dxa"/>
            <w:tcBorders>
              <w:top w:val="nil"/>
              <w:left w:val="nil"/>
              <w:bottom w:val="nil"/>
              <w:right w:val="nil"/>
            </w:tcBorders>
          </w:tcPr>
          <w:p w14:paraId="4A79C62C" w14:textId="77777777" w:rsidR="000A62C1" w:rsidRPr="00E40B5D" w:rsidRDefault="000A62C1" w:rsidP="00B56213">
            <w:pPr>
              <w:rPr>
                <w:rFonts w:ascii="Times New Roman" w:hAnsi="Times New Roman"/>
                <w:sz w:val="18"/>
              </w:rPr>
            </w:pPr>
            <w:r w:rsidRPr="00E40B5D">
              <w:rPr>
                <w:rFonts w:ascii="Times New Roman" w:hAnsi="Times New Roman"/>
                <w:sz w:val="18"/>
              </w:rPr>
              <w:t xml:space="preserve">Overfishing as </w:t>
            </w:r>
            <w:r>
              <w:rPr>
                <w:rFonts w:ascii="Times New Roman" w:hAnsi="Times New Roman"/>
                <w:sz w:val="18"/>
              </w:rPr>
              <w:t>bycatch</w:t>
            </w:r>
            <w:r w:rsidRPr="00E40B5D">
              <w:rPr>
                <w:rFonts w:ascii="Times New Roman" w:hAnsi="Times New Roman"/>
                <w:sz w:val="18"/>
              </w:rPr>
              <w:t xml:space="preserve"> to Cod, Haddock, Pollock, Halibut and Lobster Fisheries</w:t>
            </w:r>
          </w:p>
        </w:tc>
        <w:tc>
          <w:tcPr>
            <w:tcW w:w="2612" w:type="dxa"/>
            <w:tcBorders>
              <w:top w:val="nil"/>
              <w:left w:val="nil"/>
              <w:bottom w:val="nil"/>
              <w:right w:val="nil"/>
            </w:tcBorders>
          </w:tcPr>
          <w:p w14:paraId="3CB452DD" w14:textId="77777777" w:rsidR="000A62C1" w:rsidRPr="00E40B5D" w:rsidRDefault="000A62C1" w:rsidP="00B56213">
            <w:pPr>
              <w:rPr>
                <w:rFonts w:ascii="Times New Roman" w:hAnsi="Times New Roman"/>
                <w:sz w:val="18"/>
              </w:rPr>
            </w:pPr>
            <w:r>
              <w:rPr>
                <w:rFonts w:ascii="Times New Roman" w:hAnsi="Times New Roman"/>
                <w:sz w:val="18"/>
              </w:rPr>
              <w:t>Bycatch</w:t>
            </w:r>
            <w:r w:rsidRPr="00E40B5D">
              <w:rPr>
                <w:rFonts w:ascii="Times New Roman" w:hAnsi="Times New Roman"/>
                <w:sz w:val="18"/>
              </w:rPr>
              <w:t xml:space="preserve"> in commercial fisheries, climate change (particularly water temperature)</w:t>
            </w:r>
          </w:p>
        </w:tc>
        <w:tc>
          <w:tcPr>
            <w:tcW w:w="2612" w:type="dxa"/>
            <w:tcBorders>
              <w:top w:val="nil"/>
              <w:left w:val="nil"/>
              <w:bottom w:val="nil"/>
              <w:right w:val="nil"/>
            </w:tcBorders>
          </w:tcPr>
          <w:p w14:paraId="6CDBA9B2" w14:textId="77777777" w:rsidR="000A62C1" w:rsidRPr="00E40B5D" w:rsidRDefault="000A62C1" w:rsidP="00B56213">
            <w:pPr>
              <w:rPr>
                <w:rFonts w:ascii="Times New Roman" w:hAnsi="Times New Roman"/>
                <w:sz w:val="18"/>
              </w:rPr>
            </w:pPr>
            <w:r w:rsidRPr="00E40B5D">
              <w:rPr>
                <w:rFonts w:ascii="Times New Roman" w:hAnsi="Times New Roman"/>
                <w:sz w:val="18"/>
              </w:rPr>
              <w:t xml:space="preserve">Commercial fisheries (mainly </w:t>
            </w:r>
            <w:r>
              <w:rPr>
                <w:rFonts w:ascii="Times New Roman" w:hAnsi="Times New Roman"/>
                <w:sz w:val="18"/>
              </w:rPr>
              <w:t>bycatch</w:t>
            </w:r>
            <w:r w:rsidRPr="00E40B5D">
              <w:rPr>
                <w:rFonts w:ascii="Times New Roman" w:hAnsi="Times New Roman"/>
                <w:sz w:val="18"/>
              </w:rPr>
              <w:t>), environmental fluctuations, climate change</w:t>
            </w:r>
          </w:p>
        </w:tc>
        <w:tc>
          <w:tcPr>
            <w:tcW w:w="2612" w:type="dxa"/>
            <w:tcBorders>
              <w:top w:val="nil"/>
              <w:left w:val="nil"/>
              <w:bottom w:val="nil"/>
              <w:right w:val="nil"/>
            </w:tcBorders>
          </w:tcPr>
          <w:p w14:paraId="420A0175" w14:textId="77777777" w:rsidR="000A62C1" w:rsidRPr="00E40B5D" w:rsidRDefault="000A62C1" w:rsidP="00B56213">
            <w:pPr>
              <w:rPr>
                <w:rFonts w:ascii="Times New Roman" w:hAnsi="Times New Roman"/>
                <w:sz w:val="18"/>
              </w:rPr>
            </w:pPr>
            <w:r>
              <w:rPr>
                <w:rFonts w:ascii="Times New Roman" w:hAnsi="Times New Roman"/>
                <w:sz w:val="18"/>
              </w:rPr>
              <w:t>Bycatch</w:t>
            </w:r>
            <w:r w:rsidRPr="00E40B5D">
              <w:rPr>
                <w:rFonts w:ascii="Times New Roman" w:hAnsi="Times New Roman"/>
                <w:sz w:val="18"/>
              </w:rPr>
              <w:t xml:space="preserve"> in commercial fisheries, climate factors</w:t>
            </w:r>
          </w:p>
        </w:tc>
      </w:tr>
      <w:tr w:rsidR="000A62C1" w14:paraId="2A2A88BD" w14:textId="77777777">
        <w:trPr>
          <w:trHeight w:val="2305"/>
        </w:trPr>
        <w:tc>
          <w:tcPr>
            <w:tcW w:w="2612" w:type="dxa"/>
            <w:tcBorders>
              <w:top w:val="nil"/>
              <w:left w:val="nil"/>
              <w:bottom w:val="nil"/>
              <w:right w:val="nil"/>
            </w:tcBorders>
          </w:tcPr>
          <w:p w14:paraId="7352E41F" w14:textId="77777777" w:rsidR="000A62C1" w:rsidRPr="00E40B5D" w:rsidRDefault="000A62C1" w:rsidP="00B56213">
            <w:pPr>
              <w:rPr>
                <w:rFonts w:ascii="Times New Roman" w:hAnsi="Times New Roman"/>
                <w:sz w:val="18"/>
              </w:rPr>
            </w:pPr>
            <w:r w:rsidRPr="00E40B5D">
              <w:rPr>
                <w:rFonts w:ascii="Times New Roman" w:hAnsi="Times New Roman"/>
                <w:sz w:val="18"/>
              </w:rPr>
              <w:t>Habitat</w:t>
            </w:r>
          </w:p>
        </w:tc>
        <w:tc>
          <w:tcPr>
            <w:tcW w:w="2612" w:type="dxa"/>
            <w:tcBorders>
              <w:top w:val="nil"/>
              <w:left w:val="nil"/>
              <w:bottom w:val="nil"/>
              <w:right w:val="nil"/>
            </w:tcBorders>
          </w:tcPr>
          <w:p w14:paraId="4E066888" w14:textId="04DB6DCB" w:rsidR="000A62C1" w:rsidRPr="00E40B5D" w:rsidRDefault="000A62C1" w:rsidP="00B40E0B">
            <w:pPr>
              <w:rPr>
                <w:rFonts w:ascii="Times New Roman" w:hAnsi="Times New Roman"/>
                <w:sz w:val="18"/>
              </w:rPr>
            </w:pPr>
            <w:r w:rsidRPr="00E40B5D">
              <w:rPr>
                <w:rFonts w:ascii="Times New Roman" w:hAnsi="Times New Roman"/>
                <w:sz w:val="18"/>
              </w:rPr>
              <w:t>Hard, rough, rocky substra</w:t>
            </w:r>
            <w:r w:rsidR="00B40E0B">
              <w:rPr>
                <w:rFonts w:ascii="Times New Roman" w:hAnsi="Times New Roman"/>
                <w:sz w:val="18"/>
              </w:rPr>
              <w:t xml:space="preserve">tes, not often on smooth sand, common at temperatures from 0°-14°C, </w:t>
            </w:r>
            <w:r w:rsidRPr="00E40B5D">
              <w:rPr>
                <w:rFonts w:ascii="Times New Roman" w:hAnsi="Times New Roman"/>
                <w:sz w:val="18"/>
              </w:rPr>
              <w:t xml:space="preserve">not usually found near shore or at depths &lt;20-30m, occurs between 150-450m depth, but has been found </w:t>
            </w:r>
            <w:r w:rsidR="00B40E0B">
              <w:rPr>
                <w:rFonts w:ascii="Times New Roman" w:hAnsi="Times New Roman"/>
                <w:sz w:val="18"/>
              </w:rPr>
              <w:t>at</w:t>
            </w:r>
            <w:r w:rsidRPr="00E40B5D">
              <w:rPr>
                <w:rFonts w:ascii="Times New Roman" w:hAnsi="Times New Roman"/>
                <w:sz w:val="18"/>
              </w:rPr>
              <w:t xml:space="preserve"> 1185 m</w:t>
            </w:r>
          </w:p>
        </w:tc>
        <w:tc>
          <w:tcPr>
            <w:tcW w:w="2612" w:type="dxa"/>
            <w:tcBorders>
              <w:top w:val="nil"/>
              <w:left w:val="nil"/>
              <w:bottom w:val="nil"/>
              <w:right w:val="nil"/>
            </w:tcBorders>
          </w:tcPr>
          <w:p w14:paraId="66E4F934" w14:textId="0587F458" w:rsidR="000A62C1" w:rsidRPr="00E40B5D" w:rsidRDefault="000A62C1" w:rsidP="00DC5520">
            <w:pPr>
              <w:rPr>
                <w:rFonts w:ascii="Times New Roman" w:hAnsi="Times New Roman"/>
                <w:sz w:val="18"/>
              </w:rPr>
            </w:pPr>
            <w:r w:rsidRPr="00E40B5D">
              <w:rPr>
                <w:rFonts w:ascii="Times New Roman" w:hAnsi="Times New Roman"/>
                <w:sz w:val="18"/>
              </w:rPr>
              <w:t xml:space="preserve">Adults </w:t>
            </w:r>
            <w:r w:rsidR="00DC5520">
              <w:rPr>
                <w:rFonts w:ascii="Times New Roman" w:hAnsi="Times New Roman"/>
                <w:sz w:val="18"/>
              </w:rPr>
              <w:t xml:space="preserve">are found on the bottom and in the water column usually at </w:t>
            </w:r>
            <w:r w:rsidRPr="00E40B5D">
              <w:rPr>
                <w:rFonts w:ascii="Times New Roman" w:hAnsi="Times New Roman"/>
                <w:sz w:val="18"/>
              </w:rPr>
              <w:t>depth</w:t>
            </w:r>
            <w:r w:rsidR="00DC5520">
              <w:rPr>
                <w:rFonts w:ascii="Times New Roman" w:hAnsi="Times New Roman"/>
                <w:sz w:val="18"/>
              </w:rPr>
              <w:t>s</w:t>
            </w:r>
            <w:r w:rsidRPr="00E40B5D">
              <w:rPr>
                <w:rFonts w:ascii="Times New Roman" w:hAnsi="Times New Roman"/>
                <w:sz w:val="18"/>
              </w:rPr>
              <w:t xml:space="preserve"> of 500-1000m, caught on all bottom types but</w:t>
            </w:r>
            <w:r w:rsidR="00DC5520">
              <w:rPr>
                <w:rFonts w:ascii="Times New Roman" w:hAnsi="Times New Roman"/>
                <w:sz w:val="18"/>
              </w:rPr>
              <w:t xml:space="preserve"> most common on </w:t>
            </w:r>
            <w:r w:rsidRPr="00E40B5D">
              <w:rPr>
                <w:rFonts w:ascii="Times New Roman" w:hAnsi="Times New Roman"/>
                <w:sz w:val="18"/>
              </w:rPr>
              <w:t>sand in the spring and shell hash in the fall, common</w:t>
            </w:r>
            <w:r w:rsidR="00DC5520">
              <w:rPr>
                <w:rFonts w:ascii="Times New Roman" w:hAnsi="Times New Roman"/>
                <w:sz w:val="18"/>
              </w:rPr>
              <w:t>ly found</w:t>
            </w:r>
            <w:r w:rsidRPr="00E40B5D">
              <w:rPr>
                <w:rFonts w:ascii="Times New Roman" w:hAnsi="Times New Roman"/>
                <w:sz w:val="18"/>
              </w:rPr>
              <w:t xml:space="preserve"> at </w:t>
            </w:r>
            <w:r w:rsidR="00DC5520">
              <w:rPr>
                <w:rFonts w:ascii="Times New Roman" w:hAnsi="Times New Roman"/>
                <w:sz w:val="18"/>
              </w:rPr>
              <w:t>2°-</w:t>
            </w:r>
            <w:r w:rsidRPr="00E40B5D">
              <w:rPr>
                <w:rFonts w:ascii="Times New Roman" w:hAnsi="Times New Roman"/>
                <w:sz w:val="18"/>
              </w:rPr>
              <w:t>5°C</w:t>
            </w:r>
          </w:p>
        </w:tc>
        <w:tc>
          <w:tcPr>
            <w:tcW w:w="2612" w:type="dxa"/>
            <w:tcBorders>
              <w:top w:val="nil"/>
              <w:left w:val="nil"/>
              <w:bottom w:val="nil"/>
              <w:right w:val="nil"/>
            </w:tcBorders>
          </w:tcPr>
          <w:p w14:paraId="79392AE3" w14:textId="78ADF462" w:rsidR="000A62C1" w:rsidRPr="00E40B5D" w:rsidRDefault="000A62C1" w:rsidP="00B40E0B">
            <w:pPr>
              <w:rPr>
                <w:rFonts w:ascii="Times New Roman" w:hAnsi="Times New Roman"/>
                <w:sz w:val="18"/>
              </w:rPr>
            </w:pPr>
            <w:r w:rsidRPr="00E40B5D">
              <w:rPr>
                <w:rFonts w:ascii="Times New Roman" w:hAnsi="Times New Roman"/>
                <w:sz w:val="18"/>
              </w:rPr>
              <w:t>Typically on the continental shelf on rocky or sandy bottoms, t</w:t>
            </w:r>
            <w:r w:rsidR="00B40E0B">
              <w:rPr>
                <w:rFonts w:ascii="Times New Roman" w:hAnsi="Times New Roman"/>
                <w:sz w:val="18"/>
              </w:rPr>
              <w:t>emperature range -1.5°C to 13°C</w:t>
            </w:r>
          </w:p>
        </w:tc>
        <w:tc>
          <w:tcPr>
            <w:tcW w:w="2612" w:type="dxa"/>
            <w:tcBorders>
              <w:top w:val="nil"/>
              <w:left w:val="nil"/>
              <w:bottom w:val="nil"/>
              <w:right w:val="nil"/>
            </w:tcBorders>
          </w:tcPr>
          <w:p w14:paraId="212F2EFE" w14:textId="01AF0BA1" w:rsidR="000A62C1" w:rsidRPr="00E40B5D" w:rsidRDefault="008C3308" w:rsidP="008C3308">
            <w:pPr>
              <w:rPr>
                <w:rFonts w:ascii="Times New Roman" w:hAnsi="Times New Roman"/>
                <w:sz w:val="18"/>
              </w:rPr>
            </w:pPr>
            <w:r>
              <w:rPr>
                <w:rFonts w:ascii="Times New Roman" w:hAnsi="Times New Roman"/>
                <w:sz w:val="18"/>
              </w:rPr>
              <w:t>Not well known</w:t>
            </w:r>
            <w:r w:rsidR="000A62C1" w:rsidRPr="00E40B5D">
              <w:rPr>
                <w:rFonts w:ascii="Times New Roman" w:hAnsi="Times New Roman"/>
                <w:sz w:val="18"/>
              </w:rPr>
              <w:t xml:space="preserve">, </w:t>
            </w:r>
            <w:r>
              <w:rPr>
                <w:rFonts w:ascii="Times New Roman" w:hAnsi="Times New Roman"/>
                <w:sz w:val="18"/>
              </w:rPr>
              <w:t xml:space="preserve">usually found on the bottom as </w:t>
            </w:r>
            <w:r w:rsidR="003764F4">
              <w:rPr>
                <w:rFonts w:ascii="Times New Roman" w:hAnsi="Times New Roman"/>
                <w:sz w:val="18"/>
              </w:rPr>
              <w:t xml:space="preserve">a </w:t>
            </w:r>
            <w:r>
              <w:rPr>
                <w:rFonts w:ascii="Times New Roman" w:hAnsi="Times New Roman"/>
                <w:sz w:val="18"/>
              </w:rPr>
              <w:t xml:space="preserve">juvenile and adults at </w:t>
            </w:r>
            <w:r w:rsidR="000A62C1" w:rsidRPr="00E40B5D">
              <w:rPr>
                <w:rFonts w:ascii="Times New Roman" w:hAnsi="Times New Roman"/>
                <w:sz w:val="18"/>
              </w:rPr>
              <w:t>200-750 m on the continental shelf or in deep trenches</w:t>
            </w:r>
          </w:p>
        </w:tc>
      </w:tr>
      <w:tr w:rsidR="000A62C1" w14:paraId="35DB0AE3" w14:textId="77777777">
        <w:trPr>
          <w:trHeight w:val="633"/>
        </w:trPr>
        <w:tc>
          <w:tcPr>
            <w:tcW w:w="2612" w:type="dxa"/>
            <w:tcBorders>
              <w:top w:val="nil"/>
              <w:left w:val="nil"/>
              <w:bottom w:val="nil"/>
              <w:right w:val="nil"/>
            </w:tcBorders>
          </w:tcPr>
          <w:p w14:paraId="3CCC728F" w14:textId="77777777" w:rsidR="000A62C1" w:rsidRPr="00E40B5D" w:rsidRDefault="000A62C1" w:rsidP="00B56213">
            <w:pPr>
              <w:rPr>
                <w:rFonts w:ascii="Times New Roman" w:hAnsi="Times New Roman"/>
                <w:sz w:val="18"/>
              </w:rPr>
            </w:pPr>
            <w:r w:rsidRPr="00E45B5B">
              <w:rPr>
                <w:rFonts w:ascii="Times New Roman" w:hAnsi="Times New Roman"/>
                <w:sz w:val="18"/>
              </w:rPr>
              <w:t>Management</w:t>
            </w:r>
            <w:r>
              <w:rPr>
                <w:rFonts w:ascii="Times New Roman" w:hAnsi="Times New Roman"/>
                <w:sz w:val="18"/>
              </w:rPr>
              <w:t xml:space="preserve"> (Average % of FA policy included in IFMPs)</w:t>
            </w:r>
          </w:p>
        </w:tc>
        <w:tc>
          <w:tcPr>
            <w:tcW w:w="2612" w:type="dxa"/>
            <w:tcBorders>
              <w:top w:val="nil"/>
              <w:left w:val="nil"/>
              <w:bottom w:val="nil"/>
              <w:right w:val="nil"/>
            </w:tcBorders>
          </w:tcPr>
          <w:p w14:paraId="0A539EC3" w14:textId="19130E1A" w:rsidR="000A62C1" w:rsidRPr="00E40B5D" w:rsidRDefault="009857E0" w:rsidP="00B56213">
            <w:pPr>
              <w:rPr>
                <w:rFonts w:ascii="Times New Roman" w:hAnsi="Times New Roman"/>
                <w:sz w:val="18"/>
              </w:rPr>
            </w:pPr>
            <w:r>
              <w:rPr>
                <w:rFonts w:ascii="Times New Roman" w:hAnsi="Times New Roman"/>
                <w:sz w:val="18"/>
              </w:rPr>
              <w:t>52.5</w:t>
            </w:r>
            <w:bookmarkStart w:id="0" w:name="_GoBack"/>
            <w:bookmarkEnd w:id="0"/>
            <w:r w:rsidR="000A62C1">
              <w:rPr>
                <w:rFonts w:ascii="Times New Roman" w:hAnsi="Times New Roman"/>
                <w:sz w:val="18"/>
              </w:rPr>
              <w:t>%</w:t>
            </w:r>
          </w:p>
        </w:tc>
        <w:tc>
          <w:tcPr>
            <w:tcW w:w="2612" w:type="dxa"/>
            <w:tcBorders>
              <w:top w:val="nil"/>
              <w:left w:val="nil"/>
              <w:bottom w:val="nil"/>
              <w:right w:val="nil"/>
            </w:tcBorders>
          </w:tcPr>
          <w:p w14:paraId="44FE44E7" w14:textId="77777777" w:rsidR="000A62C1" w:rsidRPr="00E40B5D" w:rsidRDefault="000A62C1" w:rsidP="00B56213">
            <w:pPr>
              <w:rPr>
                <w:rFonts w:ascii="Times New Roman" w:hAnsi="Times New Roman"/>
                <w:sz w:val="18"/>
              </w:rPr>
            </w:pPr>
            <w:r>
              <w:rPr>
                <w:rFonts w:ascii="Times New Roman" w:hAnsi="Times New Roman"/>
                <w:sz w:val="18"/>
              </w:rPr>
              <w:t>54.17%</w:t>
            </w:r>
          </w:p>
        </w:tc>
        <w:tc>
          <w:tcPr>
            <w:tcW w:w="2612" w:type="dxa"/>
            <w:tcBorders>
              <w:top w:val="nil"/>
              <w:left w:val="nil"/>
              <w:bottom w:val="nil"/>
              <w:right w:val="nil"/>
            </w:tcBorders>
          </w:tcPr>
          <w:p w14:paraId="69A6363F" w14:textId="77777777" w:rsidR="000A62C1" w:rsidRPr="00E40B5D" w:rsidRDefault="000A62C1" w:rsidP="00B56213">
            <w:pPr>
              <w:rPr>
                <w:rFonts w:ascii="Times New Roman" w:hAnsi="Times New Roman"/>
                <w:sz w:val="18"/>
              </w:rPr>
            </w:pPr>
            <w:r>
              <w:rPr>
                <w:rFonts w:ascii="Times New Roman" w:hAnsi="Times New Roman"/>
                <w:sz w:val="18"/>
              </w:rPr>
              <w:t>54.17%</w:t>
            </w:r>
          </w:p>
        </w:tc>
        <w:tc>
          <w:tcPr>
            <w:tcW w:w="2612" w:type="dxa"/>
            <w:tcBorders>
              <w:top w:val="nil"/>
              <w:left w:val="nil"/>
              <w:bottom w:val="nil"/>
              <w:right w:val="nil"/>
            </w:tcBorders>
          </w:tcPr>
          <w:p w14:paraId="287BF10B" w14:textId="77777777" w:rsidR="000A62C1" w:rsidRPr="00E40B5D" w:rsidRDefault="000A62C1" w:rsidP="00B56213">
            <w:pPr>
              <w:rPr>
                <w:rFonts w:ascii="Times New Roman" w:hAnsi="Times New Roman"/>
                <w:sz w:val="18"/>
              </w:rPr>
            </w:pPr>
            <w:r>
              <w:rPr>
                <w:rFonts w:ascii="Times New Roman" w:hAnsi="Times New Roman"/>
                <w:sz w:val="18"/>
              </w:rPr>
              <w:t>54.17%</w:t>
            </w:r>
          </w:p>
        </w:tc>
      </w:tr>
      <w:tr w:rsidR="000A62C1" w14:paraId="1BB7A521" w14:textId="77777777">
        <w:trPr>
          <w:trHeight w:val="195"/>
        </w:trPr>
        <w:tc>
          <w:tcPr>
            <w:tcW w:w="2612" w:type="dxa"/>
            <w:tcBorders>
              <w:top w:val="nil"/>
              <w:left w:val="nil"/>
              <w:bottom w:val="single" w:sz="4" w:space="0" w:color="auto"/>
              <w:right w:val="nil"/>
            </w:tcBorders>
          </w:tcPr>
          <w:p w14:paraId="2F3D82C7" w14:textId="77777777" w:rsidR="000A62C1" w:rsidRPr="00E40B5D" w:rsidRDefault="000A62C1" w:rsidP="00B56213">
            <w:pPr>
              <w:rPr>
                <w:rFonts w:ascii="Times New Roman" w:hAnsi="Times New Roman"/>
                <w:sz w:val="18"/>
              </w:rPr>
            </w:pPr>
            <w:r>
              <w:rPr>
                <w:rFonts w:ascii="Times New Roman" w:hAnsi="Times New Roman"/>
                <w:sz w:val="18"/>
              </w:rPr>
              <w:t>Reference</w:t>
            </w:r>
          </w:p>
        </w:tc>
        <w:tc>
          <w:tcPr>
            <w:tcW w:w="2612" w:type="dxa"/>
            <w:tcBorders>
              <w:top w:val="nil"/>
              <w:left w:val="nil"/>
              <w:bottom w:val="single" w:sz="4" w:space="0" w:color="auto"/>
              <w:right w:val="nil"/>
            </w:tcBorders>
          </w:tcPr>
          <w:p w14:paraId="65CEDDBD" w14:textId="77777777" w:rsidR="000A62C1" w:rsidRPr="00E40B5D" w:rsidRDefault="000A62C1" w:rsidP="00B56213">
            <w:pPr>
              <w:rPr>
                <w:rFonts w:ascii="Times New Roman" w:hAnsi="Times New Roman"/>
                <w:sz w:val="18"/>
              </w:rPr>
            </w:pPr>
            <w:r>
              <w:rPr>
                <w:rFonts w:ascii="Times New Roman" w:hAnsi="Times New Roman"/>
                <w:sz w:val="18"/>
              </w:rPr>
              <w:t>COSEWIC 2012</w:t>
            </w:r>
            <w:r w:rsidRPr="00BB1A53">
              <w:rPr>
                <w:rFonts w:ascii="Times New Roman" w:hAnsi="Times New Roman"/>
                <w:i/>
                <w:sz w:val="18"/>
              </w:rPr>
              <w:t>d</w:t>
            </w:r>
          </w:p>
        </w:tc>
        <w:tc>
          <w:tcPr>
            <w:tcW w:w="2612" w:type="dxa"/>
            <w:tcBorders>
              <w:top w:val="nil"/>
              <w:left w:val="nil"/>
              <w:bottom w:val="single" w:sz="4" w:space="0" w:color="auto"/>
              <w:right w:val="nil"/>
            </w:tcBorders>
          </w:tcPr>
          <w:p w14:paraId="4C1D8682" w14:textId="77777777" w:rsidR="000A62C1" w:rsidRPr="00E40B5D" w:rsidRDefault="000A62C1" w:rsidP="00B56213">
            <w:pPr>
              <w:rPr>
                <w:rFonts w:ascii="Times New Roman" w:hAnsi="Times New Roman"/>
                <w:sz w:val="18"/>
              </w:rPr>
            </w:pPr>
            <w:r>
              <w:rPr>
                <w:rFonts w:ascii="Times New Roman" w:hAnsi="Times New Roman"/>
                <w:sz w:val="18"/>
              </w:rPr>
              <w:t>COSEWIC 2012</w:t>
            </w:r>
            <w:r w:rsidRPr="00BB1A53">
              <w:rPr>
                <w:rFonts w:ascii="Times New Roman" w:hAnsi="Times New Roman"/>
                <w:i/>
                <w:sz w:val="18"/>
              </w:rPr>
              <w:t>a</w:t>
            </w:r>
          </w:p>
        </w:tc>
        <w:tc>
          <w:tcPr>
            <w:tcW w:w="2612" w:type="dxa"/>
            <w:tcBorders>
              <w:top w:val="nil"/>
              <w:left w:val="nil"/>
              <w:bottom w:val="single" w:sz="4" w:space="0" w:color="auto"/>
              <w:right w:val="nil"/>
            </w:tcBorders>
          </w:tcPr>
          <w:p w14:paraId="23BE03D1" w14:textId="77777777" w:rsidR="000A62C1" w:rsidRPr="00E40B5D" w:rsidRDefault="000A62C1" w:rsidP="00B56213">
            <w:pPr>
              <w:rPr>
                <w:rFonts w:ascii="Times New Roman" w:hAnsi="Times New Roman"/>
                <w:sz w:val="18"/>
              </w:rPr>
            </w:pPr>
            <w:r>
              <w:rPr>
                <w:rFonts w:ascii="Times New Roman" w:hAnsi="Times New Roman"/>
                <w:sz w:val="18"/>
              </w:rPr>
              <w:t>COSEWIC 2012</w:t>
            </w:r>
            <w:r w:rsidRPr="00BB1A53">
              <w:rPr>
                <w:rFonts w:ascii="Times New Roman" w:hAnsi="Times New Roman"/>
                <w:i/>
                <w:sz w:val="18"/>
              </w:rPr>
              <w:t>b</w:t>
            </w:r>
          </w:p>
        </w:tc>
        <w:tc>
          <w:tcPr>
            <w:tcW w:w="2612" w:type="dxa"/>
            <w:tcBorders>
              <w:top w:val="nil"/>
              <w:left w:val="nil"/>
              <w:bottom w:val="single" w:sz="4" w:space="0" w:color="auto"/>
              <w:right w:val="nil"/>
            </w:tcBorders>
          </w:tcPr>
          <w:p w14:paraId="4BA5338E" w14:textId="77777777" w:rsidR="000A62C1" w:rsidRPr="00E40B5D" w:rsidRDefault="000A62C1" w:rsidP="00B56213">
            <w:pPr>
              <w:rPr>
                <w:rFonts w:ascii="Times New Roman" w:hAnsi="Times New Roman"/>
                <w:sz w:val="18"/>
              </w:rPr>
            </w:pPr>
            <w:r>
              <w:rPr>
                <w:rFonts w:ascii="Times New Roman" w:hAnsi="Times New Roman"/>
                <w:sz w:val="18"/>
              </w:rPr>
              <w:t>COSEWIC 2012</w:t>
            </w:r>
            <w:r w:rsidRPr="00BB1A53">
              <w:rPr>
                <w:rFonts w:ascii="Times New Roman" w:hAnsi="Times New Roman"/>
                <w:i/>
                <w:sz w:val="18"/>
              </w:rPr>
              <w:t>c</w:t>
            </w:r>
          </w:p>
        </w:tc>
      </w:tr>
    </w:tbl>
    <w:p w14:paraId="6F46B4F5" w14:textId="77777777" w:rsidR="004C72A4" w:rsidRPr="00A22D7F" w:rsidRDefault="004C72A4" w:rsidP="0064596A">
      <w:pPr>
        <w:rPr>
          <w:rFonts w:ascii="Times New Roman" w:hAnsi="Times New Roman"/>
        </w:rPr>
        <w:sectPr w:rsidR="004C72A4" w:rsidRPr="00A22D7F">
          <w:footerReference w:type="even" r:id="rId8"/>
          <w:footerReference w:type="default" r:id="rId9"/>
          <w:pgSz w:w="15840" w:h="12240" w:orient="landscape"/>
          <w:pgMar w:top="1134" w:right="1440" w:bottom="1134" w:left="1440" w:header="709" w:footer="709" w:gutter="0"/>
          <w:lnNumType w:countBy="1" w:restart="continuous"/>
          <w:cols w:space="708"/>
        </w:sectPr>
      </w:pPr>
    </w:p>
    <w:p w14:paraId="06991045" w14:textId="0346C8C7" w:rsidR="0064596A" w:rsidRDefault="00F06265" w:rsidP="00155AC3">
      <w:pPr>
        <w:spacing w:after="0"/>
        <w:rPr>
          <w:rFonts w:ascii="Times New Roman" w:hAnsi="Times New Roman"/>
        </w:rPr>
      </w:pPr>
      <w:r>
        <w:rPr>
          <w:rFonts w:ascii="Times New Roman" w:hAnsi="Times New Roman"/>
        </w:rPr>
        <w:t>Table S3</w:t>
      </w:r>
      <w:r w:rsidR="0064596A" w:rsidRPr="00EF4E34">
        <w:rPr>
          <w:rFonts w:ascii="Times New Roman" w:hAnsi="Times New Roman"/>
        </w:rPr>
        <w:t>. MSC certified</w:t>
      </w:r>
      <w:r w:rsidR="0064596A">
        <w:rPr>
          <w:rFonts w:ascii="Times New Roman" w:hAnsi="Times New Roman"/>
        </w:rPr>
        <w:t xml:space="preserve"> fisheries in Canada</w:t>
      </w:r>
      <w:r w:rsidR="00081C2B">
        <w:rPr>
          <w:rFonts w:ascii="Times New Roman" w:hAnsi="Times New Roman"/>
        </w:rPr>
        <w:t xml:space="preserve">, their </w:t>
      </w:r>
      <w:r w:rsidR="0064596A">
        <w:rPr>
          <w:rFonts w:ascii="Times New Roman" w:hAnsi="Times New Roman"/>
        </w:rPr>
        <w:t xml:space="preserve">interactions with </w:t>
      </w:r>
      <w:r w:rsidR="00081C2B">
        <w:rPr>
          <w:rFonts w:ascii="Times New Roman" w:hAnsi="Times New Roman"/>
        </w:rPr>
        <w:t xml:space="preserve">species assessed by COSEWIC as being </w:t>
      </w:r>
      <w:r w:rsidR="0064596A">
        <w:rPr>
          <w:rFonts w:ascii="Times New Roman" w:hAnsi="Times New Roman"/>
        </w:rPr>
        <w:t>at-risk</w:t>
      </w:r>
      <w:r w:rsidR="00081C2B">
        <w:rPr>
          <w:rFonts w:ascii="Times New Roman" w:hAnsi="Times New Roman"/>
        </w:rPr>
        <w:t>, and those a</w:t>
      </w:r>
      <w:r w:rsidR="0064596A">
        <w:rPr>
          <w:rFonts w:ascii="Times New Roman" w:hAnsi="Times New Roman"/>
        </w:rPr>
        <w:t>t-risk species that are recognized as ETP species by the MSC</w:t>
      </w:r>
      <w:r w:rsidR="00774054">
        <w:rPr>
          <w:rFonts w:ascii="Times New Roman" w:hAnsi="Times New Roman"/>
        </w:rPr>
        <w:t>.</w:t>
      </w:r>
    </w:p>
    <w:tbl>
      <w:tblPr>
        <w:tblW w:w="10264" w:type="dxa"/>
        <w:tblLook w:val="0000" w:firstRow="0" w:lastRow="0" w:firstColumn="0" w:lastColumn="0" w:noHBand="0" w:noVBand="0"/>
      </w:tblPr>
      <w:tblGrid>
        <w:gridCol w:w="3476"/>
        <w:gridCol w:w="4202"/>
        <w:gridCol w:w="2586"/>
      </w:tblGrid>
      <w:tr w:rsidR="0064596A" w:rsidRPr="00FE78ED" w14:paraId="51F7545F" w14:textId="77777777">
        <w:tc>
          <w:tcPr>
            <w:tcW w:w="3476" w:type="dxa"/>
            <w:tcBorders>
              <w:top w:val="single" w:sz="4" w:space="0" w:color="auto"/>
              <w:bottom w:val="single" w:sz="4" w:space="0" w:color="auto"/>
            </w:tcBorders>
            <w:shd w:val="clear" w:color="auto" w:fill="auto"/>
            <w:tcMar>
              <w:left w:w="113" w:type="dxa"/>
              <w:right w:w="0" w:type="dxa"/>
            </w:tcMar>
            <w:vAlign w:val="bottom"/>
          </w:tcPr>
          <w:p w14:paraId="3911E4E2" w14:textId="77777777" w:rsidR="00A940BD" w:rsidRDefault="0064596A" w:rsidP="004C72A4">
            <w:pPr>
              <w:spacing w:before="60" w:after="60"/>
              <w:rPr>
                <w:rFonts w:ascii="Times New Roman" w:hAnsi="Times New Roman"/>
                <w:b/>
                <w:bCs/>
                <w:color w:val="000000"/>
                <w:sz w:val="18"/>
              </w:rPr>
            </w:pPr>
            <w:r w:rsidRPr="00FE78ED">
              <w:rPr>
                <w:rFonts w:ascii="Times New Roman" w:hAnsi="Times New Roman"/>
                <w:b/>
                <w:bCs/>
                <w:color w:val="000000"/>
                <w:sz w:val="18"/>
                <w:szCs w:val="22"/>
              </w:rPr>
              <w:t xml:space="preserve">MSC </w:t>
            </w:r>
            <w:r>
              <w:rPr>
                <w:rFonts w:ascii="Times New Roman" w:hAnsi="Times New Roman"/>
                <w:b/>
                <w:bCs/>
                <w:color w:val="000000"/>
                <w:sz w:val="18"/>
                <w:szCs w:val="22"/>
              </w:rPr>
              <w:t>Certified Fishery</w:t>
            </w:r>
          </w:p>
        </w:tc>
        <w:tc>
          <w:tcPr>
            <w:tcW w:w="4202" w:type="dxa"/>
            <w:tcBorders>
              <w:top w:val="single" w:sz="4" w:space="0" w:color="auto"/>
              <w:bottom w:val="single" w:sz="4" w:space="0" w:color="auto"/>
            </w:tcBorders>
            <w:shd w:val="clear" w:color="auto" w:fill="auto"/>
            <w:tcMar>
              <w:left w:w="113" w:type="dxa"/>
              <w:right w:w="0" w:type="dxa"/>
            </w:tcMar>
            <w:vAlign w:val="bottom"/>
          </w:tcPr>
          <w:p w14:paraId="7E868651" w14:textId="77777777" w:rsidR="00A940BD" w:rsidRDefault="0064596A" w:rsidP="004C72A4">
            <w:pPr>
              <w:spacing w:before="60" w:after="60"/>
              <w:rPr>
                <w:rFonts w:ascii="Times New Roman" w:hAnsi="Times New Roman"/>
                <w:b/>
                <w:bCs/>
                <w:color w:val="000000"/>
                <w:sz w:val="18"/>
              </w:rPr>
            </w:pPr>
            <w:r w:rsidRPr="00FE78ED">
              <w:rPr>
                <w:rFonts w:ascii="Times New Roman" w:hAnsi="Times New Roman"/>
                <w:b/>
                <w:bCs/>
                <w:color w:val="000000"/>
                <w:sz w:val="18"/>
                <w:szCs w:val="22"/>
              </w:rPr>
              <w:t xml:space="preserve">Interactions with </w:t>
            </w:r>
            <w:r>
              <w:rPr>
                <w:rFonts w:ascii="Times New Roman" w:hAnsi="Times New Roman"/>
                <w:b/>
                <w:bCs/>
                <w:color w:val="000000"/>
                <w:sz w:val="18"/>
                <w:szCs w:val="22"/>
              </w:rPr>
              <w:t>at-risk species (COSEWIC)</w:t>
            </w:r>
          </w:p>
        </w:tc>
        <w:tc>
          <w:tcPr>
            <w:tcW w:w="2586" w:type="dxa"/>
            <w:tcBorders>
              <w:top w:val="single" w:sz="4" w:space="0" w:color="auto"/>
              <w:bottom w:val="single" w:sz="4" w:space="0" w:color="auto"/>
            </w:tcBorders>
            <w:shd w:val="clear" w:color="auto" w:fill="auto"/>
            <w:tcMar>
              <w:left w:w="113" w:type="dxa"/>
              <w:right w:w="0" w:type="dxa"/>
            </w:tcMar>
            <w:vAlign w:val="bottom"/>
          </w:tcPr>
          <w:p w14:paraId="09DBD7ED" w14:textId="77777777" w:rsidR="00A940BD" w:rsidRDefault="0064596A" w:rsidP="004C72A4">
            <w:pPr>
              <w:spacing w:before="60" w:after="60"/>
              <w:rPr>
                <w:rFonts w:ascii="Times New Roman" w:hAnsi="Times New Roman"/>
                <w:b/>
                <w:bCs/>
                <w:color w:val="000000"/>
                <w:sz w:val="18"/>
              </w:rPr>
            </w:pPr>
            <w:r w:rsidRPr="00FE78ED">
              <w:rPr>
                <w:rFonts w:ascii="Times New Roman" w:hAnsi="Times New Roman"/>
                <w:b/>
                <w:bCs/>
                <w:color w:val="000000"/>
                <w:sz w:val="18"/>
                <w:szCs w:val="22"/>
              </w:rPr>
              <w:t>Recognized as ETP species</w:t>
            </w:r>
            <w:r>
              <w:rPr>
                <w:rFonts w:ascii="Times New Roman" w:hAnsi="Times New Roman"/>
                <w:b/>
                <w:bCs/>
                <w:color w:val="000000"/>
                <w:sz w:val="18"/>
                <w:szCs w:val="22"/>
              </w:rPr>
              <w:t xml:space="preserve"> (SARA listed)</w:t>
            </w:r>
          </w:p>
        </w:tc>
      </w:tr>
      <w:tr w:rsidR="0064596A" w:rsidRPr="00FE78ED" w14:paraId="106C0E92" w14:textId="77777777">
        <w:trPr>
          <w:trHeight w:val="20"/>
        </w:trPr>
        <w:tc>
          <w:tcPr>
            <w:tcW w:w="3476" w:type="dxa"/>
            <w:tcBorders>
              <w:top w:val="single" w:sz="4" w:space="0" w:color="auto"/>
            </w:tcBorders>
            <w:shd w:val="clear" w:color="auto" w:fill="auto"/>
            <w:tcMar>
              <w:left w:w="113" w:type="dxa"/>
              <w:right w:w="0" w:type="dxa"/>
            </w:tcMar>
          </w:tcPr>
          <w:p w14:paraId="186C9FF9"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 xml:space="preserve">Atlantic </w:t>
            </w:r>
            <w:r>
              <w:rPr>
                <w:rFonts w:ascii="Times New Roman" w:hAnsi="Times New Roman"/>
                <w:color w:val="000000"/>
                <w:sz w:val="18"/>
                <w:szCs w:val="22"/>
              </w:rPr>
              <w:t>h</w:t>
            </w:r>
            <w:r w:rsidRPr="00FE78ED">
              <w:rPr>
                <w:rFonts w:ascii="Times New Roman" w:hAnsi="Times New Roman"/>
                <w:color w:val="000000"/>
                <w:sz w:val="18"/>
                <w:szCs w:val="22"/>
              </w:rPr>
              <w:t>alibut</w:t>
            </w:r>
            <w:r>
              <w:rPr>
                <w:rFonts w:ascii="Times New Roman" w:hAnsi="Times New Roman"/>
                <w:color w:val="000000"/>
                <w:sz w:val="18"/>
                <w:szCs w:val="22"/>
              </w:rPr>
              <w:t xml:space="preserve"> (</w:t>
            </w:r>
            <w:r w:rsidRPr="002819CB">
              <w:rPr>
                <w:rFonts w:ascii="Times New Roman" w:hAnsi="Times New Roman"/>
                <w:i/>
                <w:color w:val="000000"/>
                <w:sz w:val="18"/>
                <w:szCs w:val="22"/>
              </w:rPr>
              <w:t>Hippoglossus hippoglossus</w:t>
            </w:r>
            <w:r>
              <w:rPr>
                <w:rFonts w:ascii="Times New Roman" w:hAnsi="Times New Roman"/>
                <w:color w:val="000000"/>
                <w:sz w:val="18"/>
                <w:szCs w:val="22"/>
              </w:rPr>
              <w:t>)</w:t>
            </w:r>
          </w:p>
        </w:tc>
        <w:tc>
          <w:tcPr>
            <w:tcW w:w="4202" w:type="dxa"/>
            <w:tcBorders>
              <w:top w:val="single" w:sz="4" w:space="0" w:color="auto"/>
            </w:tcBorders>
            <w:shd w:val="clear" w:color="auto" w:fill="auto"/>
            <w:tcMar>
              <w:left w:w="113" w:type="dxa"/>
              <w:right w:w="0" w:type="dxa"/>
            </w:tcMar>
          </w:tcPr>
          <w:p w14:paraId="1A41D6AC" w14:textId="241B5DD8" w:rsidR="00A940BD" w:rsidRDefault="0064596A" w:rsidP="00FF5B5D">
            <w:pPr>
              <w:spacing w:after="120"/>
              <w:rPr>
                <w:rFonts w:ascii="Times New Roman" w:hAnsi="Times New Roman"/>
                <w:color w:val="000000"/>
                <w:sz w:val="18"/>
              </w:rPr>
            </w:pPr>
            <w:r w:rsidRPr="00FE78ED">
              <w:rPr>
                <w:rFonts w:ascii="Times New Roman" w:hAnsi="Times New Roman"/>
                <w:color w:val="000000"/>
                <w:sz w:val="18"/>
                <w:szCs w:val="22"/>
              </w:rPr>
              <w:t>Cusk</w:t>
            </w:r>
            <w:r>
              <w:rPr>
                <w:rFonts w:ascii="Times New Roman" w:hAnsi="Times New Roman"/>
                <w:color w:val="000000"/>
                <w:sz w:val="18"/>
                <w:szCs w:val="22"/>
              </w:rPr>
              <w:t xml:space="preserve"> (</w:t>
            </w:r>
            <w:r>
              <w:rPr>
                <w:rFonts w:ascii="Times New Roman" w:hAnsi="Times New Roman"/>
                <w:i/>
                <w:color w:val="000000"/>
                <w:sz w:val="18"/>
                <w:szCs w:val="22"/>
              </w:rPr>
              <w:t>B</w:t>
            </w:r>
            <w:r w:rsidRPr="002819CB">
              <w:rPr>
                <w:rFonts w:ascii="Times New Roman" w:hAnsi="Times New Roman"/>
                <w:i/>
                <w:color w:val="000000"/>
                <w:sz w:val="18"/>
                <w:szCs w:val="22"/>
              </w:rPr>
              <w:t>rosme brosme</w:t>
            </w:r>
            <w:r w:rsidR="00FF5B5D">
              <w:rPr>
                <w:rFonts w:ascii="Times New Roman" w:hAnsi="Times New Roman"/>
                <w:color w:val="000000"/>
                <w:sz w:val="18"/>
                <w:szCs w:val="22"/>
              </w:rPr>
              <w:t xml:space="preserve">) </w:t>
            </w:r>
            <w:r>
              <w:rPr>
                <w:rFonts w:ascii="Times New Roman" w:hAnsi="Times New Roman"/>
                <w:color w:val="000000"/>
                <w:sz w:val="18"/>
                <w:szCs w:val="22"/>
              </w:rPr>
              <w:t xml:space="preserve">Atlantic </w:t>
            </w:r>
            <w:r w:rsidRPr="00FE78ED">
              <w:rPr>
                <w:rFonts w:ascii="Times New Roman" w:hAnsi="Times New Roman"/>
                <w:color w:val="000000"/>
                <w:sz w:val="18"/>
                <w:szCs w:val="22"/>
              </w:rPr>
              <w:t>cod</w:t>
            </w:r>
            <w:r>
              <w:rPr>
                <w:rFonts w:ascii="Times New Roman" w:hAnsi="Times New Roman"/>
                <w:color w:val="000000"/>
                <w:sz w:val="18"/>
                <w:szCs w:val="22"/>
              </w:rPr>
              <w:t xml:space="preserve"> (</w:t>
            </w:r>
            <w:r>
              <w:rPr>
                <w:rFonts w:ascii="Times New Roman" w:hAnsi="Times New Roman"/>
                <w:i/>
                <w:color w:val="000000"/>
                <w:sz w:val="18"/>
                <w:szCs w:val="22"/>
              </w:rPr>
              <w:t>Gadus mor</w:t>
            </w:r>
            <w:r w:rsidRPr="002819CB">
              <w:rPr>
                <w:rFonts w:ascii="Times New Roman" w:hAnsi="Times New Roman"/>
                <w:i/>
                <w:color w:val="000000"/>
                <w:sz w:val="18"/>
                <w:szCs w:val="22"/>
              </w:rPr>
              <w:t>h</w:t>
            </w:r>
            <w:r>
              <w:rPr>
                <w:rFonts w:ascii="Times New Roman" w:hAnsi="Times New Roman"/>
                <w:i/>
                <w:color w:val="000000"/>
                <w:sz w:val="18"/>
                <w:szCs w:val="22"/>
              </w:rPr>
              <w:t>u</w:t>
            </w:r>
            <w:r w:rsidRPr="002819CB">
              <w:rPr>
                <w:rFonts w:ascii="Times New Roman" w:hAnsi="Times New Roman"/>
                <w:i/>
                <w:color w:val="000000"/>
                <w:sz w:val="18"/>
                <w:szCs w:val="22"/>
              </w:rPr>
              <w:t>a</w:t>
            </w:r>
            <w:r>
              <w:rPr>
                <w:rFonts w:ascii="Times New Roman" w:hAnsi="Times New Roman"/>
                <w:color w:val="000000"/>
                <w:sz w:val="18"/>
                <w:szCs w:val="22"/>
              </w:rPr>
              <w:t>)</w:t>
            </w:r>
            <w:r w:rsidRPr="00FE78ED">
              <w:rPr>
                <w:rFonts w:ascii="Times New Roman" w:hAnsi="Times New Roman"/>
                <w:color w:val="000000"/>
                <w:sz w:val="18"/>
                <w:szCs w:val="22"/>
              </w:rPr>
              <w:t>, Am</w:t>
            </w:r>
            <w:r>
              <w:rPr>
                <w:rFonts w:ascii="Times New Roman" w:hAnsi="Times New Roman"/>
                <w:color w:val="000000"/>
                <w:sz w:val="18"/>
                <w:szCs w:val="22"/>
              </w:rPr>
              <w:t>erican p</w:t>
            </w:r>
            <w:r w:rsidRPr="00FE78ED">
              <w:rPr>
                <w:rFonts w:ascii="Times New Roman" w:hAnsi="Times New Roman"/>
                <w:color w:val="000000"/>
                <w:sz w:val="18"/>
                <w:szCs w:val="22"/>
              </w:rPr>
              <w:t>laice</w:t>
            </w:r>
            <w:r>
              <w:rPr>
                <w:rFonts w:ascii="Times New Roman" w:hAnsi="Times New Roman"/>
                <w:color w:val="000000"/>
                <w:sz w:val="18"/>
                <w:szCs w:val="22"/>
              </w:rPr>
              <w:t xml:space="preserve"> (</w:t>
            </w:r>
            <w:r w:rsidRPr="002819CB">
              <w:rPr>
                <w:rFonts w:ascii="Times New Roman" w:hAnsi="Times New Roman"/>
                <w:i/>
                <w:color w:val="000000"/>
                <w:sz w:val="18"/>
                <w:szCs w:val="22"/>
              </w:rPr>
              <w:t>Hippoglossoides platessoides</w:t>
            </w:r>
            <w:r>
              <w:rPr>
                <w:rFonts w:ascii="Times New Roman" w:hAnsi="Times New Roman"/>
                <w:color w:val="000000"/>
                <w:sz w:val="18"/>
                <w:szCs w:val="22"/>
              </w:rPr>
              <w:t>)</w:t>
            </w:r>
            <w:r w:rsidRPr="00FE78ED">
              <w:rPr>
                <w:rFonts w:ascii="Times New Roman" w:hAnsi="Times New Roman"/>
                <w:color w:val="000000"/>
                <w:sz w:val="18"/>
                <w:szCs w:val="22"/>
              </w:rPr>
              <w:t>, redfish</w:t>
            </w:r>
            <w:r>
              <w:rPr>
                <w:rFonts w:ascii="Times New Roman" w:hAnsi="Times New Roman"/>
                <w:color w:val="000000"/>
                <w:sz w:val="18"/>
                <w:szCs w:val="22"/>
              </w:rPr>
              <w:t xml:space="preserve"> (</w:t>
            </w:r>
            <w:r w:rsidRPr="002819CB">
              <w:rPr>
                <w:rFonts w:ascii="Times New Roman" w:hAnsi="Times New Roman"/>
                <w:i/>
                <w:color w:val="000000"/>
                <w:sz w:val="18"/>
                <w:szCs w:val="22"/>
              </w:rPr>
              <w:t>Sebastes fasciatus</w:t>
            </w:r>
            <w:r>
              <w:rPr>
                <w:rFonts w:ascii="Times New Roman" w:hAnsi="Times New Roman"/>
                <w:color w:val="000000"/>
                <w:sz w:val="18"/>
                <w:szCs w:val="22"/>
              </w:rPr>
              <w:t>)</w:t>
            </w:r>
            <w:r w:rsidRPr="00FE78ED">
              <w:rPr>
                <w:rFonts w:ascii="Times New Roman" w:hAnsi="Times New Roman"/>
                <w:color w:val="000000"/>
                <w:sz w:val="18"/>
                <w:szCs w:val="22"/>
              </w:rPr>
              <w:t>, thorny skate</w:t>
            </w:r>
            <w:r>
              <w:rPr>
                <w:rFonts w:ascii="Times New Roman" w:hAnsi="Times New Roman"/>
                <w:color w:val="000000"/>
                <w:sz w:val="18"/>
                <w:szCs w:val="22"/>
              </w:rPr>
              <w:t xml:space="preserve"> (</w:t>
            </w:r>
            <w:r w:rsidRPr="002819CB">
              <w:rPr>
                <w:rFonts w:ascii="Times New Roman" w:hAnsi="Times New Roman"/>
                <w:i/>
                <w:color w:val="000000"/>
                <w:sz w:val="18"/>
                <w:szCs w:val="22"/>
              </w:rPr>
              <w:t>Amblyraja radiate</w:t>
            </w:r>
            <w:r>
              <w:rPr>
                <w:rFonts w:ascii="Times New Roman" w:hAnsi="Times New Roman"/>
                <w:color w:val="000000"/>
                <w:sz w:val="18"/>
                <w:szCs w:val="22"/>
              </w:rPr>
              <w:t>)</w:t>
            </w:r>
            <w:r w:rsidRPr="00FE78ED">
              <w:rPr>
                <w:rFonts w:ascii="Times New Roman" w:hAnsi="Times New Roman"/>
                <w:color w:val="000000"/>
                <w:sz w:val="18"/>
                <w:szCs w:val="22"/>
              </w:rPr>
              <w:t>, spiny dogfish</w:t>
            </w:r>
            <w:r>
              <w:rPr>
                <w:rFonts w:ascii="Times New Roman" w:hAnsi="Times New Roman"/>
                <w:color w:val="000000"/>
                <w:sz w:val="18"/>
                <w:szCs w:val="22"/>
              </w:rPr>
              <w:t xml:space="preserve"> (</w:t>
            </w:r>
            <w:r w:rsidRPr="002819CB">
              <w:rPr>
                <w:rFonts w:ascii="Times New Roman" w:hAnsi="Times New Roman"/>
                <w:i/>
                <w:color w:val="000000"/>
                <w:sz w:val="18"/>
                <w:szCs w:val="22"/>
              </w:rPr>
              <w:t>Squalus acanthias</w:t>
            </w:r>
            <w:r>
              <w:rPr>
                <w:rFonts w:ascii="Times New Roman" w:hAnsi="Times New Roman"/>
                <w:color w:val="000000"/>
                <w:sz w:val="18"/>
                <w:szCs w:val="22"/>
              </w:rPr>
              <w:t>), porbeagle shark (</w:t>
            </w:r>
            <w:r w:rsidRPr="002819CB">
              <w:rPr>
                <w:rFonts w:ascii="Times New Roman" w:hAnsi="Times New Roman"/>
                <w:i/>
                <w:color w:val="000000"/>
                <w:sz w:val="18"/>
                <w:szCs w:val="22"/>
              </w:rPr>
              <w:t>Lamna nasus</w:t>
            </w:r>
            <w:r>
              <w:rPr>
                <w:rFonts w:ascii="Times New Roman" w:hAnsi="Times New Roman"/>
                <w:color w:val="000000"/>
                <w:sz w:val="18"/>
                <w:szCs w:val="22"/>
              </w:rPr>
              <w:t>)</w:t>
            </w:r>
          </w:p>
        </w:tc>
        <w:tc>
          <w:tcPr>
            <w:tcW w:w="2586" w:type="dxa"/>
            <w:tcBorders>
              <w:top w:val="single" w:sz="4" w:space="0" w:color="auto"/>
            </w:tcBorders>
            <w:shd w:val="clear" w:color="auto" w:fill="auto"/>
            <w:tcMar>
              <w:left w:w="113" w:type="dxa"/>
              <w:right w:w="0" w:type="dxa"/>
            </w:tcMar>
          </w:tcPr>
          <w:p w14:paraId="6AD53556" w14:textId="39D3699A" w:rsidR="00A940BD" w:rsidRDefault="0064596A" w:rsidP="00FF5B5D">
            <w:pPr>
              <w:spacing w:after="120"/>
              <w:rPr>
                <w:rFonts w:ascii="Times New Roman" w:hAnsi="Times New Roman"/>
                <w:color w:val="000000"/>
                <w:sz w:val="18"/>
              </w:rPr>
            </w:pPr>
            <w:r>
              <w:rPr>
                <w:rFonts w:ascii="Times New Roman" w:hAnsi="Times New Roman"/>
                <w:color w:val="000000"/>
                <w:sz w:val="18"/>
                <w:szCs w:val="22"/>
              </w:rPr>
              <w:t>Spotted, N</w:t>
            </w:r>
            <w:r w:rsidRPr="00FE78ED">
              <w:rPr>
                <w:rFonts w:ascii="Times New Roman" w:hAnsi="Times New Roman"/>
                <w:color w:val="000000"/>
                <w:sz w:val="18"/>
                <w:szCs w:val="22"/>
              </w:rPr>
              <w:t xml:space="preserve">orthern and Atlantic </w:t>
            </w:r>
            <w:r>
              <w:rPr>
                <w:rFonts w:ascii="Times New Roman" w:hAnsi="Times New Roman"/>
                <w:color w:val="000000"/>
                <w:sz w:val="18"/>
                <w:szCs w:val="22"/>
              </w:rPr>
              <w:t>wolffish</w:t>
            </w:r>
            <w:r>
              <w:t xml:space="preserve">  </w:t>
            </w:r>
            <w:r>
              <w:rPr>
                <w:rFonts w:ascii="Times New Roman" w:hAnsi="Times New Roman"/>
                <w:color w:val="000000"/>
                <w:sz w:val="18"/>
                <w:szCs w:val="22"/>
              </w:rPr>
              <w:t>(</w:t>
            </w:r>
            <w:r w:rsidRPr="002819CB">
              <w:rPr>
                <w:rFonts w:ascii="Times New Roman" w:hAnsi="Times New Roman"/>
                <w:i/>
                <w:color w:val="000000"/>
                <w:sz w:val="18"/>
                <w:szCs w:val="22"/>
              </w:rPr>
              <w:t>Anarhichas minor, denticulatus, lupus</w:t>
            </w:r>
            <w:r w:rsidRPr="002819CB">
              <w:rPr>
                <w:rFonts w:ascii="Times New Roman" w:hAnsi="Times New Roman"/>
                <w:color w:val="000000"/>
                <w:sz w:val="18"/>
                <w:szCs w:val="22"/>
              </w:rPr>
              <w:t>)</w:t>
            </w:r>
          </w:p>
        </w:tc>
      </w:tr>
      <w:tr w:rsidR="0064596A" w:rsidRPr="00FE78ED" w14:paraId="765E9639" w14:textId="77777777">
        <w:trPr>
          <w:trHeight w:val="20"/>
        </w:trPr>
        <w:tc>
          <w:tcPr>
            <w:tcW w:w="3476" w:type="dxa"/>
            <w:shd w:val="clear" w:color="auto" w:fill="auto"/>
            <w:tcMar>
              <w:left w:w="113" w:type="dxa"/>
              <w:right w:w="0" w:type="dxa"/>
            </w:tcMar>
          </w:tcPr>
          <w:p w14:paraId="1C77A0ED"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Northern/striped shrimp</w:t>
            </w:r>
            <w:r>
              <w:rPr>
                <w:rFonts w:ascii="Times New Roman" w:hAnsi="Times New Roman"/>
                <w:color w:val="000000"/>
                <w:sz w:val="18"/>
                <w:szCs w:val="22"/>
              </w:rPr>
              <w:t xml:space="preserve"> (</w:t>
            </w:r>
            <w:r w:rsidRPr="002819CB">
              <w:rPr>
                <w:rFonts w:ascii="Times New Roman" w:hAnsi="Times New Roman"/>
                <w:i/>
                <w:color w:val="000000"/>
                <w:sz w:val="18"/>
                <w:szCs w:val="22"/>
              </w:rPr>
              <w:t>Pandalus borealis/Pandalus montagui</w:t>
            </w:r>
            <w:r w:rsidRPr="002819CB">
              <w:rPr>
                <w:rFonts w:ascii="Times New Roman" w:hAnsi="Times New Roman"/>
                <w:color w:val="000000"/>
                <w:sz w:val="18"/>
                <w:szCs w:val="22"/>
              </w:rPr>
              <w:t>)</w:t>
            </w:r>
          </w:p>
        </w:tc>
        <w:tc>
          <w:tcPr>
            <w:tcW w:w="4202" w:type="dxa"/>
            <w:shd w:val="clear" w:color="auto" w:fill="auto"/>
            <w:tcMar>
              <w:left w:w="113" w:type="dxa"/>
              <w:right w:w="0" w:type="dxa"/>
            </w:tcMar>
          </w:tcPr>
          <w:p w14:paraId="34656C2E"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 xml:space="preserve">Cusk, </w:t>
            </w:r>
            <w:r>
              <w:rPr>
                <w:rFonts w:ascii="Times New Roman" w:hAnsi="Times New Roman"/>
                <w:color w:val="000000"/>
                <w:sz w:val="18"/>
                <w:szCs w:val="22"/>
              </w:rPr>
              <w:t xml:space="preserve">Atlantic </w:t>
            </w:r>
            <w:r w:rsidRPr="00FE78ED">
              <w:rPr>
                <w:rFonts w:ascii="Times New Roman" w:hAnsi="Times New Roman"/>
                <w:color w:val="000000"/>
                <w:sz w:val="18"/>
                <w:szCs w:val="22"/>
              </w:rPr>
              <w:t>cod, Am</w:t>
            </w:r>
            <w:r>
              <w:rPr>
                <w:rFonts w:ascii="Times New Roman" w:hAnsi="Times New Roman"/>
                <w:color w:val="000000"/>
                <w:sz w:val="18"/>
                <w:szCs w:val="22"/>
              </w:rPr>
              <w:t>erican p</w:t>
            </w:r>
            <w:r w:rsidRPr="00FE78ED">
              <w:rPr>
                <w:rFonts w:ascii="Times New Roman" w:hAnsi="Times New Roman"/>
                <w:color w:val="000000"/>
                <w:sz w:val="18"/>
                <w:szCs w:val="22"/>
              </w:rPr>
              <w:t>laice, redfish, spiny dogfish</w:t>
            </w:r>
          </w:p>
        </w:tc>
        <w:tc>
          <w:tcPr>
            <w:tcW w:w="2586" w:type="dxa"/>
            <w:shd w:val="clear" w:color="auto" w:fill="auto"/>
            <w:tcMar>
              <w:left w:w="113" w:type="dxa"/>
              <w:right w:w="0" w:type="dxa"/>
            </w:tcMar>
          </w:tcPr>
          <w:p w14:paraId="31F3F083" w14:textId="77777777" w:rsidR="00A940BD" w:rsidRDefault="0064596A" w:rsidP="00356E0D">
            <w:pPr>
              <w:spacing w:after="120"/>
              <w:rPr>
                <w:rFonts w:ascii="Times New Roman" w:hAnsi="Times New Roman"/>
                <w:color w:val="000000"/>
                <w:sz w:val="18"/>
              </w:rPr>
            </w:pPr>
            <w:r>
              <w:rPr>
                <w:rFonts w:ascii="Times New Roman" w:hAnsi="Times New Roman"/>
                <w:color w:val="000000"/>
                <w:sz w:val="18"/>
                <w:szCs w:val="22"/>
              </w:rPr>
              <w:t>S</w:t>
            </w:r>
            <w:r w:rsidRPr="00FE78ED">
              <w:rPr>
                <w:rFonts w:ascii="Times New Roman" w:hAnsi="Times New Roman"/>
                <w:color w:val="000000"/>
                <w:sz w:val="18"/>
                <w:szCs w:val="22"/>
              </w:rPr>
              <w:t xml:space="preserve">potted </w:t>
            </w:r>
            <w:r>
              <w:rPr>
                <w:rFonts w:ascii="Times New Roman" w:hAnsi="Times New Roman"/>
                <w:color w:val="000000"/>
                <w:sz w:val="18"/>
                <w:szCs w:val="22"/>
              </w:rPr>
              <w:t xml:space="preserve">and Northern </w:t>
            </w:r>
            <w:r w:rsidRPr="00FE78ED">
              <w:rPr>
                <w:rFonts w:ascii="Times New Roman" w:hAnsi="Times New Roman"/>
                <w:color w:val="000000"/>
                <w:sz w:val="18"/>
                <w:szCs w:val="22"/>
              </w:rPr>
              <w:t>wol</w:t>
            </w:r>
            <w:r>
              <w:rPr>
                <w:rFonts w:ascii="Times New Roman" w:hAnsi="Times New Roman"/>
                <w:color w:val="000000"/>
                <w:sz w:val="18"/>
                <w:szCs w:val="22"/>
              </w:rPr>
              <w:t>f</w:t>
            </w:r>
            <w:r w:rsidRPr="00FE78ED">
              <w:rPr>
                <w:rFonts w:ascii="Times New Roman" w:hAnsi="Times New Roman"/>
                <w:color w:val="000000"/>
                <w:sz w:val="18"/>
                <w:szCs w:val="22"/>
              </w:rPr>
              <w:t>fish</w:t>
            </w:r>
          </w:p>
        </w:tc>
      </w:tr>
      <w:tr w:rsidR="0064596A" w:rsidRPr="00FE78ED" w14:paraId="69CFD9F7" w14:textId="77777777">
        <w:trPr>
          <w:trHeight w:val="20"/>
        </w:trPr>
        <w:tc>
          <w:tcPr>
            <w:tcW w:w="3476" w:type="dxa"/>
            <w:shd w:val="clear" w:color="auto" w:fill="auto"/>
            <w:tcMar>
              <w:left w:w="113" w:type="dxa"/>
              <w:right w:w="0" w:type="dxa"/>
            </w:tcMar>
          </w:tcPr>
          <w:p w14:paraId="25B5F13C"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Scotia haddock</w:t>
            </w:r>
            <w:r>
              <w:rPr>
                <w:rFonts w:ascii="Times New Roman" w:hAnsi="Times New Roman"/>
                <w:color w:val="000000"/>
                <w:sz w:val="18"/>
                <w:szCs w:val="22"/>
              </w:rPr>
              <w:t xml:space="preserve"> (</w:t>
            </w:r>
            <w:r w:rsidRPr="002819CB">
              <w:rPr>
                <w:rFonts w:ascii="Times New Roman" w:hAnsi="Times New Roman"/>
                <w:i/>
                <w:color w:val="000000"/>
                <w:sz w:val="18"/>
                <w:szCs w:val="22"/>
              </w:rPr>
              <w:t>Melanogrammus aeglefinus</w:t>
            </w:r>
            <w:r>
              <w:rPr>
                <w:rFonts w:ascii="Times New Roman" w:hAnsi="Times New Roman"/>
                <w:color w:val="000000"/>
                <w:sz w:val="18"/>
                <w:szCs w:val="22"/>
              </w:rPr>
              <w:t>)</w:t>
            </w:r>
          </w:p>
        </w:tc>
        <w:tc>
          <w:tcPr>
            <w:tcW w:w="4202" w:type="dxa"/>
            <w:shd w:val="clear" w:color="auto" w:fill="auto"/>
            <w:tcMar>
              <w:left w:w="113" w:type="dxa"/>
              <w:right w:w="0" w:type="dxa"/>
            </w:tcMar>
          </w:tcPr>
          <w:p w14:paraId="4FF44D42" w14:textId="13C947CC" w:rsidR="00A940BD" w:rsidRDefault="0064596A" w:rsidP="00FF5B5D">
            <w:pPr>
              <w:spacing w:after="120"/>
              <w:rPr>
                <w:rFonts w:ascii="Times New Roman" w:hAnsi="Times New Roman"/>
                <w:color w:val="000000"/>
                <w:sz w:val="18"/>
              </w:rPr>
            </w:pPr>
            <w:r w:rsidRPr="00FE78ED">
              <w:rPr>
                <w:rFonts w:ascii="Times New Roman" w:hAnsi="Times New Roman"/>
                <w:color w:val="000000"/>
                <w:sz w:val="18"/>
                <w:szCs w:val="22"/>
              </w:rPr>
              <w:t>Cusk</w:t>
            </w:r>
            <w:r w:rsidR="004C72A4">
              <w:rPr>
                <w:rFonts w:ascii="Times New Roman" w:hAnsi="Times New Roman"/>
                <w:color w:val="000000"/>
                <w:sz w:val="18"/>
                <w:szCs w:val="22"/>
              </w:rPr>
              <w:t>,</w:t>
            </w:r>
            <w:r w:rsidRPr="00FE78ED">
              <w:rPr>
                <w:rFonts w:ascii="Times New Roman" w:hAnsi="Times New Roman"/>
                <w:color w:val="000000"/>
                <w:sz w:val="18"/>
                <w:szCs w:val="22"/>
              </w:rPr>
              <w:t xml:space="preserve"> </w:t>
            </w:r>
            <w:r>
              <w:rPr>
                <w:rFonts w:ascii="Times New Roman" w:hAnsi="Times New Roman"/>
                <w:color w:val="000000"/>
                <w:sz w:val="18"/>
                <w:szCs w:val="22"/>
              </w:rPr>
              <w:t xml:space="preserve">Atlantic </w:t>
            </w:r>
            <w:r w:rsidRPr="00FE78ED">
              <w:rPr>
                <w:rFonts w:ascii="Times New Roman" w:hAnsi="Times New Roman"/>
                <w:color w:val="000000"/>
                <w:sz w:val="18"/>
                <w:szCs w:val="22"/>
              </w:rPr>
              <w:t>cod</w:t>
            </w:r>
            <w:r w:rsidR="004C72A4">
              <w:rPr>
                <w:rFonts w:ascii="Times New Roman" w:hAnsi="Times New Roman"/>
                <w:color w:val="000000"/>
                <w:sz w:val="18"/>
                <w:szCs w:val="22"/>
              </w:rPr>
              <w:t>,</w:t>
            </w:r>
            <w:r w:rsidRPr="00FE78ED">
              <w:rPr>
                <w:rFonts w:ascii="Times New Roman" w:hAnsi="Times New Roman"/>
                <w:color w:val="000000"/>
                <w:sz w:val="18"/>
                <w:szCs w:val="22"/>
              </w:rPr>
              <w:t xml:space="preserve"> white hake</w:t>
            </w:r>
            <w:r>
              <w:rPr>
                <w:rFonts w:ascii="Times New Roman" w:hAnsi="Times New Roman"/>
                <w:color w:val="000000"/>
                <w:sz w:val="18"/>
                <w:szCs w:val="22"/>
              </w:rPr>
              <w:t xml:space="preserve"> (</w:t>
            </w:r>
            <w:r w:rsidRPr="002819CB">
              <w:rPr>
                <w:rFonts w:ascii="Times New Roman" w:hAnsi="Times New Roman"/>
                <w:i/>
                <w:color w:val="000000"/>
                <w:sz w:val="18"/>
                <w:szCs w:val="22"/>
              </w:rPr>
              <w:t>Urophycis tenuis</w:t>
            </w:r>
            <w:r>
              <w:rPr>
                <w:rFonts w:ascii="Times New Roman" w:hAnsi="Times New Roman"/>
                <w:color w:val="000000"/>
                <w:sz w:val="18"/>
                <w:szCs w:val="22"/>
              </w:rPr>
              <w:t>)</w:t>
            </w:r>
            <w:r w:rsidRPr="00FE78ED">
              <w:rPr>
                <w:rFonts w:ascii="Times New Roman" w:hAnsi="Times New Roman"/>
                <w:color w:val="000000"/>
                <w:sz w:val="18"/>
                <w:szCs w:val="22"/>
              </w:rPr>
              <w:t>, spiny dogfish</w:t>
            </w:r>
            <w:r>
              <w:rPr>
                <w:rFonts w:ascii="Times New Roman" w:hAnsi="Times New Roman"/>
                <w:color w:val="000000"/>
                <w:sz w:val="18"/>
                <w:szCs w:val="22"/>
              </w:rPr>
              <w:t xml:space="preserve">, porbeagle shark </w:t>
            </w:r>
          </w:p>
        </w:tc>
        <w:tc>
          <w:tcPr>
            <w:tcW w:w="2586" w:type="dxa"/>
            <w:shd w:val="clear" w:color="auto" w:fill="auto"/>
            <w:tcMar>
              <w:left w:w="113" w:type="dxa"/>
              <w:right w:w="0" w:type="dxa"/>
            </w:tcMar>
          </w:tcPr>
          <w:p w14:paraId="6A44BB3C" w14:textId="77777777" w:rsidR="00A940BD" w:rsidRDefault="0064596A" w:rsidP="00356E0D">
            <w:pPr>
              <w:spacing w:after="120"/>
              <w:rPr>
                <w:rFonts w:ascii="Times New Roman" w:hAnsi="Times New Roman"/>
                <w:color w:val="000000"/>
                <w:sz w:val="18"/>
              </w:rPr>
            </w:pPr>
            <w:r>
              <w:rPr>
                <w:rFonts w:ascii="Times New Roman" w:hAnsi="Times New Roman"/>
                <w:color w:val="000000"/>
                <w:sz w:val="18"/>
                <w:szCs w:val="22"/>
              </w:rPr>
              <w:t>Spotted, N</w:t>
            </w:r>
            <w:r w:rsidRPr="00FE78ED">
              <w:rPr>
                <w:rFonts w:ascii="Times New Roman" w:hAnsi="Times New Roman"/>
                <w:color w:val="000000"/>
                <w:sz w:val="18"/>
                <w:szCs w:val="22"/>
              </w:rPr>
              <w:t xml:space="preserve">orthern and Atlantic </w:t>
            </w:r>
            <w:r>
              <w:rPr>
                <w:rFonts w:ascii="Times New Roman" w:hAnsi="Times New Roman"/>
                <w:color w:val="000000"/>
                <w:sz w:val="18"/>
                <w:szCs w:val="22"/>
              </w:rPr>
              <w:t xml:space="preserve">wolffish </w:t>
            </w:r>
          </w:p>
        </w:tc>
      </w:tr>
      <w:tr w:rsidR="0064596A" w:rsidRPr="00FE78ED" w14:paraId="37DA1BF9" w14:textId="77777777">
        <w:trPr>
          <w:trHeight w:val="20"/>
        </w:trPr>
        <w:tc>
          <w:tcPr>
            <w:tcW w:w="3476" w:type="dxa"/>
            <w:shd w:val="clear" w:color="auto" w:fill="auto"/>
            <w:tcMar>
              <w:left w:w="113" w:type="dxa"/>
              <w:right w:w="0" w:type="dxa"/>
            </w:tcMar>
          </w:tcPr>
          <w:p w14:paraId="65E9CB85"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Arctic surf clam</w:t>
            </w:r>
            <w:r>
              <w:rPr>
                <w:rFonts w:ascii="Times New Roman" w:hAnsi="Times New Roman"/>
                <w:color w:val="000000"/>
                <w:sz w:val="18"/>
                <w:szCs w:val="22"/>
              </w:rPr>
              <w:t xml:space="preserve"> (</w:t>
            </w:r>
            <w:r w:rsidRPr="002819CB">
              <w:rPr>
                <w:rFonts w:ascii="Times New Roman" w:hAnsi="Times New Roman"/>
                <w:i/>
                <w:color w:val="000000"/>
                <w:sz w:val="18"/>
                <w:szCs w:val="22"/>
              </w:rPr>
              <w:t>Mactromeris polynyma</w:t>
            </w:r>
            <w:r>
              <w:rPr>
                <w:rFonts w:ascii="Times New Roman" w:hAnsi="Times New Roman"/>
                <w:color w:val="000000"/>
                <w:sz w:val="18"/>
                <w:szCs w:val="22"/>
              </w:rPr>
              <w:t>)</w:t>
            </w:r>
          </w:p>
        </w:tc>
        <w:tc>
          <w:tcPr>
            <w:tcW w:w="4202" w:type="dxa"/>
            <w:shd w:val="clear" w:color="auto" w:fill="auto"/>
            <w:tcMar>
              <w:left w:w="113" w:type="dxa"/>
              <w:right w:w="0" w:type="dxa"/>
            </w:tcMar>
          </w:tcPr>
          <w:p w14:paraId="553191A5"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Am</w:t>
            </w:r>
            <w:r>
              <w:rPr>
                <w:rFonts w:ascii="Times New Roman" w:hAnsi="Times New Roman"/>
                <w:color w:val="000000"/>
                <w:sz w:val="18"/>
                <w:szCs w:val="22"/>
              </w:rPr>
              <w:t>erican p</w:t>
            </w:r>
            <w:r w:rsidRPr="00FE78ED">
              <w:rPr>
                <w:rFonts w:ascii="Times New Roman" w:hAnsi="Times New Roman"/>
                <w:color w:val="000000"/>
                <w:sz w:val="18"/>
                <w:szCs w:val="22"/>
              </w:rPr>
              <w:t>laice</w:t>
            </w:r>
            <w:r>
              <w:rPr>
                <w:rFonts w:ascii="Times New Roman" w:hAnsi="Times New Roman"/>
                <w:color w:val="000000"/>
                <w:sz w:val="18"/>
                <w:szCs w:val="22"/>
              </w:rPr>
              <w:t xml:space="preserve"> </w:t>
            </w:r>
          </w:p>
        </w:tc>
        <w:tc>
          <w:tcPr>
            <w:tcW w:w="2586" w:type="dxa"/>
            <w:shd w:val="clear" w:color="auto" w:fill="auto"/>
            <w:tcMar>
              <w:left w:w="113" w:type="dxa"/>
              <w:right w:w="0" w:type="dxa"/>
            </w:tcMar>
          </w:tcPr>
          <w:p w14:paraId="69AD4918" w14:textId="77777777" w:rsidR="00A940BD" w:rsidRDefault="0064596A" w:rsidP="00356E0D">
            <w:pPr>
              <w:spacing w:after="120"/>
              <w:ind w:right="1192"/>
              <w:rPr>
                <w:rFonts w:ascii="Times New Roman" w:hAnsi="Times New Roman"/>
                <w:color w:val="000000"/>
                <w:sz w:val="18"/>
              </w:rPr>
            </w:pPr>
            <w:r w:rsidRPr="00FE78ED">
              <w:rPr>
                <w:rFonts w:ascii="Times New Roman" w:hAnsi="Times New Roman"/>
                <w:color w:val="000000"/>
                <w:sz w:val="18"/>
                <w:szCs w:val="22"/>
              </w:rPr>
              <w:t>None</w:t>
            </w:r>
            <w:r>
              <w:rPr>
                <w:rFonts w:ascii="Times New Roman" w:hAnsi="Times New Roman"/>
                <w:color w:val="000000"/>
                <w:sz w:val="18"/>
                <w:szCs w:val="22"/>
              </w:rPr>
              <w:t xml:space="preserve"> listed in assessment report</w:t>
            </w:r>
          </w:p>
        </w:tc>
      </w:tr>
      <w:tr w:rsidR="0064596A" w:rsidRPr="00FE78ED" w14:paraId="229AD0EE" w14:textId="77777777">
        <w:trPr>
          <w:trHeight w:val="20"/>
        </w:trPr>
        <w:tc>
          <w:tcPr>
            <w:tcW w:w="3476" w:type="dxa"/>
            <w:shd w:val="clear" w:color="auto" w:fill="auto"/>
            <w:tcMar>
              <w:left w:w="113" w:type="dxa"/>
              <w:right w:w="0" w:type="dxa"/>
            </w:tcMar>
          </w:tcPr>
          <w:p w14:paraId="456FFBC5"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Eastern offshore scallop</w:t>
            </w:r>
            <w:r>
              <w:rPr>
                <w:rFonts w:ascii="Times New Roman" w:hAnsi="Times New Roman"/>
                <w:color w:val="000000"/>
                <w:sz w:val="18"/>
                <w:szCs w:val="22"/>
              </w:rPr>
              <w:t xml:space="preserve"> </w:t>
            </w:r>
            <w:r w:rsidRPr="002819CB">
              <w:rPr>
                <w:rFonts w:ascii="Times New Roman" w:hAnsi="Times New Roman"/>
                <w:color w:val="000000"/>
                <w:sz w:val="18"/>
                <w:szCs w:val="22"/>
              </w:rPr>
              <w:t>(</w:t>
            </w:r>
            <w:r w:rsidRPr="002819CB">
              <w:rPr>
                <w:rFonts w:ascii="Times New Roman" w:hAnsi="Times New Roman"/>
                <w:i/>
                <w:color w:val="000000"/>
                <w:sz w:val="18"/>
                <w:szCs w:val="22"/>
              </w:rPr>
              <w:t>Placopecten magellanicus</w:t>
            </w:r>
            <w:r>
              <w:rPr>
                <w:rFonts w:ascii="Times New Roman" w:hAnsi="Times New Roman"/>
                <w:color w:val="000000"/>
                <w:sz w:val="18"/>
                <w:szCs w:val="22"/>
              </w:rPr>
              <w:t>)</w:t>
            </w:r>
          </w:p>
        </w:tc>
        <w:tc>
          <w:tcPr>
            <w:tcW w:w="4202" w:type="dxa"/>
            <w:shd w:val="clear" w:color="auto" w:fill="auto"/>
            <w:tcMar>
              <w:left w:w="113" w:type="dxa"/>
              <w:right w:w="0" w:type="dxa"/>
            </w:tcMar>
          </w:tcPr>
          <w:p w14:paraId="741A8603" w14:textId="10A1AAF6" w:rsidR="00A940BD" w:rsidRDefault="0064596A" w:rsidP="00FF5B5D">
            <w:pPr>
              <w:spacing w:after="120"/>
              <w:rPr>
                <w:rFonts w:ascii="Times New Roman" w:hAnsi="Times New Roman"/>
                <w:color w:val="000000"/>
                <w:sz w:val="18"/>
              </w:rPr>
            </w:pPr>
            <w:r w:rsidRPr="00FE78ED">
              <w:rPr>
                <w:rFonts w:ascii="Times New Roman" w:hAnsi="Times New Roman"/>
                <w:color w:val="000000"/>
                <w:sz w:val="18"/>
                <w:szCs w:val="22"/>
              </w:rPr>
              <w:t xml:space="preserve">Cusk, </w:t>
            </w:r>
            <w:r>
              <w:rPr>
                <w:rFonts w:ascii="Times New Roman" w:hAnsi="Times New Roman"/>
                <w:color w:val="000000"/>
                <w:sz w:val="18"/>
                <w:szCs w:val="22"/>
              </w:rPr>
              <w:t xml:space="preserve">Atlantic </w:t>
            </w:r>
            <w:r w:rsidRPr="00FE78ED">
              <w:rPr>
                <w:rFonts w:ascii="Times New Roman" w:hAnsi="Times New Roman"/>
                <w:color w:val="000000"/>
                <w:sz w:val="18"/>
                <w:szCs w:val="22"/>
              </w:rPr>
              <w:t>cod, Am</w:t>
            </w:r>
            <w:r>
              <w:rPr>
                <w:rFonts w:ascii="Times New Roman" w:hAnsi="Times New Roman"/>
                <w:color w:val="000000"/>
                <w:sz w:val="18"/>
                <w:szCs w:val="22"/>
              </w:rPr>
              <w:t>erican p</w:t>
            </w:r>
            <w:r w:rsidRPr="00FE78ED">
              <w:rPr>
                <w:rFonts w:ascii="Times New Roman" w:hAnsi="Times New Roman"/>
                <w:color w:val="000000"/>
                <w:sz w:val="18"/>
                <w:szCs w:val="22"/>
              </w:rPr>
              <w:t>laice</w:t>
            </w:r>
            <w:r>
              <w:rPr>
                <w:rFonts w:ascii="Times New Roman" w:hAnsi="Times New Roman"/>
                <w:color w:val="000000"/>
                <w:sz w:val="18"/>
                <w:szCs w:val="22"/>
              </w:rPr>
              <w:t xml:space="preserve">, </w:t>
            </w:r>
            <w:r w:rsidRPr="00FE78ED">
              <w:rPr>
                <w:rFonts w:ascii="Times New Roman" w:hAnsi="Times New Roman"/>
                <w:color w:val="000000"/>
                <w:sz w:val="18"/>
                <w:szCs w:val="22"/>
              </w:rPr>
              <w:t>t</w:t>
            </w:r>
            <w:r>
              <w:rPr>
                <w:rFonts w:ascii="Times New Roman" w:hAnsi="Times New Roman"/>
                <w:color w:val="000000"/>
                <w:sz w:val="18"/>
                <w:szCs w:val="22"/>
              </w:rPr>
              <w:t>h</w:t>
            </w:r>
            <w:r w:rsidRPr="00FE78ED">
              <w:rPr>
                <w:rFonts w:ascii="Times New Roman" w:hAnsi="Times New Roman"/>
                <w:color w:val="000000"/>
                <w:sz w:val="18"/>
                <w:szCs w:val="22"/>
              </w:rPr>
              <w:t>o</w:t>
            </w:r>
            <w:r>
              <w:rPr>
                <w:rFonts w:ascii="Times New Roman" w:hAnsi="Times New Roman"/>
                <w:color w:val="000000"/>
                <w:sz w:val="18"/>
                <w:szCs w:val="22"/>
              </w:rPr>
              <w:t>r</w:t>
            </w:r>
            <w:r w:rsidRPr="00FE78ED">
              <w:rPr>
                <w:rFonts w:ascii="Times New Roman" w:hAnsi="Times New Roman"/>
                <w:color w:val="000000"/>
                <w:sz w:val="18"/>
                <w:szCs w:val="22"/>
              </w:rPr>
              <w:t>ny skate,</w:t>
            </w:r>
            <w:r>
              <w:rPr>
                <w:rFonts w:ascii="Times New Roman" w:hAnsi="Times New Roman"/>
                <w:color w:val="000000"/>
                <w:sz w:val="18"/>
                <w:szCs w:val="22"/>
              </w:rPr>
              <w:t xml:space="preserve"> </w:t>
            </w:r>
            <w:r w:rsidRPr="00FE78ED">
              <w:rPr>
                <w:rFonts w:ascii="Times New Roman" w:hAnsi="Times New Roman"/>
                <w:color w:val="000000"/>
                <w:sz w:val="18"/>
                <w:szCs w:val="22"/>
              </w:rPr>
              <w:t>winter skate</w:t>
            </w:r>
            <w:r w:rsidR="004C72A4">
              <w:rPr>
                <w:rFonts w:ascii="Times New Roman" w:hAnsi="Times New Roman"/>
                <w:color w:val="000000"/>
                <w:sz w:val="18"/>
                <w:szCs w:val="22"/>
              </w:rPr>
              <w:t xml:space="preserve"> </w:t>
            </w:r>
            <w:r>
              <w:rPr>
                <w:rFonts w:ascii="Times New Roman" w:hAnsi="Times New Roman"/>
                <w:color w:val="000000"/>
                <w:sz w:val="18"/>
                <w:szCs w:val="22"/>
              </w:rPr>
              <w:t>(</w:t>
            </w:r>
            <w:r w:rsidRPr="002819CB">
              <w:rPr>
                <w:rFonts w:ascii="Times New Roman" w:hAnsi="Times New Roman"/>
                <w:i/>
                <w:color w:val="000000"/>
                <w:sz w:val="18"/>
                <w:szCs w:val="22"/>
              </w:rPr>
              <w:t>Leucoraja ocellata</w:t>
            </w:r>
            <w:r>
              <w:rPr>
                <w:rFonts w:ascii="Times New Roman" w:hAnsi="Times New Roman"/>
                <w:color w:val="000000"/>
                <w:sz w:val="18"/>
                <w:szCs w:val="22"/>
              </w:rPr>
              <w:t>)</w:t>
            </w:r>
            <w:r w:rsidRPr="00FE78ED">
              <w:rPr>
                <w:rFonts w:ascii="Times New Roman" w:hAnsi="Times New Roman"/>
                <w:color w:val="000000"/>
                <w:sz w:val="18"/>
                <w:szCs w:val="22"/>
              </w:rPr>
              <w:t>, spiny dogfish</w:t>
            </w:r>
            <w:r>
              <w:rPr>
                <w:rFonts w:ascii="Times New Roman" w:hAnsi="Times New Roman"/>
                <w:color w:val="000000"/>
                <w:sz w:val="18"/>
                <w:szCs w:val="22"/>
              </w:rPr>
              <w:t xml:space="preserve"> </w:t>
            </w:r>
          </w:p>
        </w:tc>
        <w:tc>
          <w:tcPr>
            <w:tcW w:w="2586" w:type="dxa"/>
            <w:shd w:val="clear" w:color="auto" w:fill="auto"/>
            <w:tcMar>
              <w:left w:w="113" w:type="dxa"/>
              <w:right w:w="0" w:type="dxa"/>
            </w:tcMar>
          </w:tcPr>
          <w:p w14:paraId="38940BF0" w14:textId="77777777" w:rsidR="00A940BD" w:rsidRDefault="0064596A" w:rsidP="00356E0D">
            <w:pPr>
              <w:spacing w:after="120"/>
              <w:rPr>
                <w:rFonts w:ascii="Times New Roman" w:hAnsi="Times New Roman"/>
                <w:color w:val="000000"/>
                <w:sz w:val="18"/>
              </w:rPr>
            </w:pPr>
            <w:r>
              <w:rPr>
                <w:rFonts w:ascii="Times New Roman" w:hAnsi="Times New Roman"/>
                <w:color w:val="000000"/>
                <w:sz w:val="18"/>
                <w:szCs w:val="22"/>
              </w:rPr>
              <w:t>S</w:t>
            </w:r>
            <w:r w:rsidRPr="00FE78ED">
              <w:rPr>
                <w:rFonts w:ascii="Times New Roman" w:hAnsi="Times New Roman"/>
                <w:color w:val="000000"/>
                <w:sz w:val="18"/>
                <w:szCs w:val="22"/>
              </w:rPr>
              <w:t xml:space="preserve">potted </w:t>
            </w:r>
            <w:r>
              <w:rPr>
                <w:rFonts w:ascii="Times New Roman" w:hAnsi="Times New Roman"/>
                <w:color w:val="000000"/>
                <w:sz w:val="18"/>
                <w:szCs w:val="22"/>
              </w:rPr>
              <w:t xml:space="preserve">and Northern </w:t>
            </w:r>
            <w:r w:rsidRPr="00FE78ED">
              <w:rPr>
                <w:rFonts w:ascii="Times New Roman" w:hAnsi="Times New Roman"/>
                <w:color w:val="000000"/>
                <w:sz w:val="18"/>
                <w:szCs w:val="22"/>
              </w:rPr>
              <w:t>wol</w:t>
            </w:r>
            <w:r>
              <w:rPr>
                <w:rFonts w:ascii="Times New Roman" w:hAnsi="Times New Roman"/>
                <w:color w:val="000000"/>
                <w:sz w:val="18"/>
                <w:szCs w:val="22"/>
              </w:rPr>
              <w:t>f</w:t>
            </w:r>
            <w:r w:rsidRPr="00FE78ED">
              <w:rPr>
                <w:rFonts w:ascii="Times New Roman" w:hAnsi="Times New Roman"/>
                <w:color w:val="000000"/>
                <w:sz w:val="18"/>
                <w:szCs w:val="22"/>
              </w:rPr>
              <w:t>fish</w:t>
            </w:r>
            <w:r w:rsidRPr="002819CB">
              <w:rPr>
                <w:rFonts w:ascii="Times New Roman" w:hAnsi="Times New Roman"/>
                <w:i/>
                <w:color w:val="000000"/>
                <w:sz w:val="18"/>
                <w:szCs w:val="22"/>
              </w:rPr>
              <w:t xml:space="preserve"> </w:t>
            </w:r>
          </w:p>
        </w:tc>
      </w:tr>
      <w:tr w:rsidR="0064596A" w:rsidRPr="00FE78ED" w14:paraId="26550DD8" w14:textId="77777777">
        <w:trPr>
          <w:trHeight w:val="20"/>
        </w:trPr>
        <w:tc>
          <w:tcPr>
            <w:tcW w:w="3476" w:type="dxa"/>
            <w:shd w:val="clear" w:color="auto" w:fill="auto"/>
            <w:tcMar>
              <w:left w:w="113" w:type="dxa"/>
              <w:right w:w="0" w:type="dxa"/>
            </w:tcMar>
          </w:tcPr>
          <w:p w14:paraId="284DECAA"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Eastern offshore lobster</w:t>
            </w:r>
            <w:r>
              <w:rPr>
                <w:rFonts w:ascii="Times New Roman" w:hAnsi="Times New Roman"/>
                <w:color w:val="000000"/>
                <w:sz w:val="18"/>
                <w:szCs w:val="22"/>
              </w:rPr>
              <w:t xml:space="preserve"> (</w:t>
            </w:r>
            <w:r w:rsidRPr="002819CB">
              <w:rPr>
                <w:rFonts w:ascii="Times New Roman" w:hAnsi="Times New Roman"/>
                <w:i/>
                <w:color w:val="000000"/>
                <w:sz w:val="18"/>
                <w:szCs w:val="22"/>
              </w:rPr>
              <w:t>Homarus americanus</w:t>
            </w:r>
            <w:r w:rsidRPr="002819CB">
              <w:rPr>
                <w:rFonts w:ascii="Times New Roman" w:hAnsi="Times New Roman"/>
                <w:color w:val="000000"/>
                <w:sz w:val="18"/>
                <w:szCs w:val="22"/>
              </w:rPr>
              <w:t>)</w:t>
            </w:r>
          </w:p>
        </w:tc>
        <w:tc>
          <w:tcPr>
            <w:tcW w:w="4202" w:type="dxa"/>
            <w:shd w:val="clear" w:color="auto" w:fill="auto"/>
            <w:tcMar>
              <w:left w:w="113" w:type="dxa"/>
              <w:right w:w="0" w:type="dxa"/>
            </w:tcMar>
          </w:tcPr>
          <w:p w14:paraId="507D040F"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 xml:space="preserve">Cusk, </w:t>
            </w:r>
            <w:r>
              <w:rPr>
                <w:rFonts w:ascii="Times New Roman" w:hAnsi="Times New Roman"/>
                <w:color w:val="000000"/>
                <w:sz w:val="18"/>
                <w:szCs w:val="22"/>
              </w:rPr>
              <w:t xml:space="preserve">Atlantic </w:t>
            </w:r>
            <w:r w:rsidRPr="00FE78ED">
              <w:rPr>
                <w:rFonts w:ascii="Times New Roman" w:hAnsi="Times New Roman"/>
                <w:color w:val="000000"/>
                <w:sz w:val="18"/>
                <w:szCs w:val="22"/>
              </w:rPr>
              <w:t>cod</w:t>
            </w:r>
            <w:r w:rsidR="004C72A4">
              <w:rPr>
                <w:rFonts w:ascii="Times New Roman" w:hAnsi="Times New Roman"/>
                <w:color w:val="000000"/>
                <w:sz w:val="18"/>
                <w:szCs w:val="22"/>
              </w:rPr>
              <w:t xml:space="preserve">, </w:t>
            </w:r>
            <w:r w:rsidRPr="00FE78ED">
              <w:rPr>
                <w:rFonts w:ascii="Times New Roman" w:hAnsi="Times New Roman"/>
                <w:color w:val="000000"/>
                <w:sz w:val="18"/>
                <w:szCs w:val="22"/>
              </w:rPr>
              <w:t>white hake</w:t>
            </w:r>
            <w:r>
              <w:rPr>
                <w:rFonts w:ascii="Times New Roman" w:hAnsi="Times New Roman"/>
                <w:color w:val="000000"/>
                <w:sz w:val="18"/>
                <w:szCs w:val="22"/>
              </w:rPr>
              <w:t xml:space="preserve">, </w:t>
            </w:r>
            <w:r w:rsidRPr="00FE78ED">
              <w:rPr>
                <w:rFonts w:ascii="Times New Roman" w:hAnsi="Times New Roman"/>
                <w:color w:val="000000"/>
                <w:sz w:val="18"/>
                <w:szCs w:val="22"/>
              </w:rPr>
              <w:t>redfish, spiny dogfish</w:t>
            </w:r>
          </w:p>
        </w:tc>
        <w:tc>
          <w:tcPr>
            <w:tcW w:w="2586" w:type="dxa"/>
            <w:shd w:val="clear" w:color="auto" w:fill="auto"/>
            <w:tcMar>
              <w:left w:w="113" w:type="dxa"/>
              <w:right w:w="0" w:type="dxa"/>
            </w:tcMar>
          </w:tcPr>
          <w:p w14:paraId="6711862B"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None</w:t>
            </w:r>
            <w:r>
              <w:rPr>
                <w:rFonts w:ascii="Times New Roman" w:hAnsi="Times New Roman"/>
                <w:color w:val="000000"/>
                <w:sz w:val="18"/>
                <w:szCs w:val="22"/>
              </w:rPr>
              <w:t xml:space="preserve"> listed in assessment report</w:t>
            </w:r>
          </w:p>
        </w:tc>
      </w:tr>
      <w:tr w:rsidR="0064596A" w:rsidRPr="00FE78ED" w14:paraId="20B74667" w14:textId="77777777">
        <w:trPr>
          <w:trHeight w:val="20"/>
        </w:trPr>
        <w:tc>
          <w:tcPr>
            <w:tcW w:w="3476" w:type="dxa"/>
            <w:shd w:val="clear" w:color="auto" w:fill="auto"/>
            <w:tcMar>
              <w:left w:w="113" w:type="dxa"/>
              <w:right w:w="0" w:type="dxa"/>
            </w:tcMar>
          </w:tcPr>
          <w:p w14:paraId="2800D25D"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Full Bay scallop</w:t>
            </w:r>
            <w:r>
              <w:rPr>
                <w:rFonts w:ascii="Times New Roman" w:hAnsi="Times New Roman"/>
                <w:color w:val="000000"/>
                <w:sz w:val="18"/>
                <w:szCs w:val="22"/>
              </w:rPr>
              <w:t xml:space="preserve"> </w:t>
            </w:r>
            <w:r w:rsidRPr="002819CB">
              <w:rPr>
                <w:rFonts w:ascii="Times New Roman" w:hAnsi="Times New Roman"/>
                <w:color w:val="000000"/>
                <w:sz w:val="18"/>
                <w:szCs w:val="22"/>
              </w:rPr>
              <w:t>(</w:t>
            </w:r>
            <w:r w:rsidRPr="002819CB">
              <w:rPr>
                <w:rFonts w:ascii="Times New Roman" w:hAnsi="Times New Roman"/>
                <w:i/>
                <w:color w:val="000000"/>
                <w:sz w:val="18"/>
                <w:szCs w:val="22"/>
              </w:rPr>
              <w:t>Placopecten magellanicus</w:t>
            </w:r>
            <w:r w:rsidRPr="002819CB">
              <w:rPr>
                <w:rFonts w:ascii="Times New Roman" w:hAnsi="Times New Roman"/>
                <w:color w:val="000000"/>
                <w:sz w:val="18"/>
                <w:szCs w:val="22"/>
              </w:rPr>
              <w:t>)</w:t>
            </w:r>
          </w:p>
        </w:tc>
        <w:tc>
          <w:tcPr>
            <w:tcW w:w="4202" w:type="dxa"/>
            <w:shd w:val="clear" w:color="auto" w:fill="auto"/>
            <w:tcMar>
              <w:left w:w="113" w:type="dxa"/>
              <w:right w:w="0" w:type="dxa"/>
            </w:tcMar>
          </w:tcPr>
          <w:p w14:paraId="42930AC8"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Cusk,</w:t>
            </w:r>
            <w:r>
              <w:rPr>
                <w:rFonts w:ascii="Times New Roman" w:hAnsi="Times New Roman"/>
                <w:color w:val="000000"/>
                <w:sz w:val="18"/>
                <w:szCs w:val="22"/>
              </w:rPr>
              <w:t xml:space="preserve"> </w:t>
            </w:r>
            <w:r w:rsidRPr="00FE78ED">
              <w:rPr>
                <w:rFonts w:ascii="Times New Roman" w:hAnsi="Times New Roman"/>
                <w:color w:val="000000"/>
                <w:sz w:val="18"/>
                <w:szCs w:val="22"/>
              </w:rPr>
              <w:t>t</w:t>
            </w:r>
            <w:r>
              <w:rPr>
                <w:rFonts w:ascii="Times New Roman" w:hAnsi="Times New Roman"/>
                <w:color w:val="000000"/>
                <w:sz w:val="18"/>
                <w:szCs w:val="22"/>
              </w:rPr>
              <w:t>h</w:t>
            </w:r>
            <w:r w:rsidRPr="00FE78ED">
              <w:rPr>
                <w:rFonts w:ascii="Times New Roman" w:hAnsi="Times New Roman"/>
                <w:color w:val="000000"/>
                <w:sz w:val="18"/>
                <w:szCs w:val="22"/>
              </w:rPr>
              <w:t>o</w:t>
            </w:r>
            <w:r>
              <w:rPr>
                <w:rFonts w:ascii="Times New Roman" w:hAnsi="Times New Roman"/>
                <w:color w:val="000000"/>
                <w:sz w:val="18"/>
                <w:szCs w:val="22"/>
              </w:rPr>
              <w:t>r</w:t>
            </w:r>
            <w:r w:rsidRPr="00FE78ED">
              <w:rPr>
                <w:rFonts w:ascii="Times New Roman" w:hAnsi="Times New Roman"/>
                <w:color w:val="000000"/>
                <w:sz w:val="18"/>
                <w:szCs w:val="22"/>
              </w:rPr>
              <w:t>ny skate,</w:t>
            </w:r>
            <w:r>
              <w:rPr>
                <w:rFonts w:ascii="Times New Roman" w:hAnsi="Times New Roman"/>
                <w:color w:val="000000"/>
                <w:sz w:val="18"/>
                <w:szCs w:val="22"/>
              </w:rPr>
              <w:t xml:space="preserve"> </w:t>
            </w:r>
            <w:r w:rsidRPr="00FE78ED">
              <w:rPr>
                <w:rFonts w:ascii="Times New Roman" w:hAnsi="Times New Roman"/>
                <w:color w:val="000000"/>
                <w:sz w:val="18"/>
                <w:szCs w:val="22"/>
              </w:rPr>
              <w:t>winter skate</w:t>
            </w:r>
            <w:r>
              <w:rPr>
                <w:rFonts w:ascii="Times New Roman" w:hAnsi="Times New Roman"/>
                <w:color w:val="000000"/>
                <w:sz w:val="18"/>
                <w:szCs w:val="22"/>
              </w:rPr>
              <w:t>,</w:t>
            </w:r>
            <w:r w:rsidRPr="00FE78ED">
              <w:rPr>
                <w:rFonts w:ascii="Times New Roman" w:hAnsi="Times New Roman"/>
                <w:color w:val="000000"/>
                <w:sz w:val="18"/>
                <w:szCs w:val="22"/>
              </w:rPr>
              <w:t xml:space="preserve"> Am</w:t>
            </w:r>
            <w:r>
              <w:rPr>
                <w:rFonts w:ascii="Times New Roman" w:hAnsi="Times New Roman"/>
                <w:color w:val="000000"/>
                <w:sz w:val="18"/>
                <w:szCs w:val="22"/>
              </w:rPr>
              <w:t>erican p</w:t>
            </w:r>
            <w:r w:rsidRPr="00FE78ED">
              <w:rPr>
                <w:rFonts w:ascii="Times New Roman" w:hAnsi="Times New Roman"/>
                <w:color w:val="000000"/>
                <w:sz w:val="18"/>
                <w:szCs w:val="22"/>
              </w:rPr>
              <w:t>laice</w:t>
            </w:r>
            <w:r>
              <w:rPr>
                <w:rFonts w:ascii="Times New Roman" w:hAnsi="Times New Roman"/>
                <w:color w:val="000000"/>
                <w:sz w:val="18"/>
                <w:szCs w:val="22"/>
              </w:rPr>
              <w:t xml:space="preserve"> </w:t>
            </w:r>
          </w:p>
        </w:tc>
        <w:tc>
          <w:tcPr>
            <w:tcW w:w="2586" w:type="dxa"/>
            <w:shd w:val="clear" w:color="auto" w:fill="auto"/>
            <w:tcMar>
              <w:left w:w="113" w:type="dxa"/>
              <w:right w:w="0" w:type="dxa"/>
            </w:tcMar>
          </w:tcPr>
          <w:p w14:paraId="1E11820F"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 xml:space="preserve">Atlantic </w:t>
            </w:r>
            <w:r>
              <w:rPr>
                <w:rFonts w:ascii="Times New Roman" w:hAnsi="Times New Roman"/>
                <w:color w:val="000000"/>
                <w:sz w:val="18"/>
                <w:szCs w:val="22"/>
              </w:rPr>
              <w:t>wolffish</w:t>
            </w:r>
          </w:p>
        </w:tc>
      </w:tr>
      <w:tr w:rsidR="0064596A" w:rsidRPr="00FE78ED" w14:paraId="22B160A6" w14:textId="77777777">
        <w:trPr>
          <w:trHeight w:val="20"/>
        </w:trPr>
        <w:tc>
          <w:tcPr>
            <w:tcW w:w="3476" w:type="dxa"/>
            <w:shd w:val="clear" w:color="auto" w:fill="auto"/>
            <w:tcMar>
              <w:left w:w="113" w:type="dxa"/>
              <w:right w:w="0" w:type="dxa"/>
            </w:tcMar>
          </w:tcPr>
          <w:p w14:paraId="3214A5CD"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Gulf of St. Lawrence snow</w:t>
            </w:r>
            <w:r>
              <w:rPr>
                <w:rFonts w:ascii="Times New Roman" w:hAnsi="Times New Roman"/>
                <w:color w:val="000000"/>
                <w:sz w:val="18"/>
                <w:szCs w:val="22"/>
              </w:rPr>
              <w:t xml:space="preserve"> </w:t>
            </w:r>
            <w:r w:rsidRPr="00FE78ED">
              <w:rPr>
                <w:rFonts w:ascii="Times New Roman" w:hAnsi="Times New Roman"/>
                <w:color w:val="000000"/>
                <w:sz w:val="18"/>
                <w:szCs w:val="22"/>
              </w:rPr>
              <w:t>crab</w:t>
            </w:r>
            <w:r>
              <w:rPr>
                <w:rFonts w:ascii="Times New Roman" w:hAnsi="Times New Roman"/>
                <w:color w:val="000000"/>
                <w:sz w:val="18"/>
                <w:szCs w:val="22"/>
              </w:rPr>
              <w:t xml:space="preserve"> (</w:t>
            </w:r>
            <w:r w:rsidRPr="002819CB">
              <w:rPr>
                <w:rFonts w:ascii="Times New Roman" w:hAnsi="Times New Roman"/>
                <w:i/>
                <w:color w:val="000000"/>
                <w:sz w:val="18"/>
                <w:szCs w:val="22"/>
              </w:rPr>
              <w:t>Chionoecetes opilio</w:t>
            </w:r>
            <w:r>
              <w:rPr>
                <w:rFonts w:ascii="Times New Roman" w:hAnsi="Times New Roman"/>
                <w:color w:val="000000"/>
                <w:sz w:val="18"/>
                <w:szCs w:val="22"/>
              </w:rPr>
              <w:t>)</w:t>
            </w:r>
          </w:p>
        </w:tc>
        <w:tc>
          <w:tcPr>
            <w:tcW w:w="4202" w:type="dxa"/>
            <w:shd w:val="clear" w:color="auto" w:fill="auto"/>
            <w:tcMar>
              <w:left w:w="113" w:type="dxa"/>
              <w:right w:w="0" w:type="dxa"/>
            </w:tcMar>
          </w:tcPr>
          <w:p w14:paraId="5D296EC8" w14:textId="77777777" w:rsidR="00A940BD" w:rsidRDefault="0064596A" w:rsidP="00356E0D">
            <w:pPr>
              <w:spacing w:after="120"/>
              <w:rPr>
                <w:rFonts w:ascii="Times New Roman" w:hAnsi="Times New Roman"/>
                <w:color w:val="000000"/>
                <w:sz w:val="18"/>
              </w:rPr>
            </w:pPr>
            <w:r>
              <w:rPr>
                <w:rFonts w:ascii="Times New Roman" w:hAnsi="Times New Roman"/>
                <w:color w:val="000000"/>
                <w:sz w:val="18"/>
                <w:szCs w:val="22"/>
              </w:rPr>
              <w:t>None cited in assessment report</w:t>
            </w:r>
          </w:p>
        </w:tc>
        <w:tc>
          <w:tcPr>
            <w:tcW w:w="2586" w:type="dxa"/>
            <w:shd w:val="clear" w:color="auto" w:fill="auto"/>
            <w:tcMar>
              <w:left w:w="113" w:type="dxa"/>
              <w:right w:w="0" w:type="dxa"/>
            </w:tcMar>
          </w:tcPr>
          <w:p w14:paraId="198BC92C" w14:textId="77777777" w:rsidR="00A940BD" w:rsidRDefault="0064596A" w:rsidP="00356E0D">
            <w:pPr>
              <w:spacing w:after="120"/>
              <w:rPr>
                <w:rFonts w:ascii="Times New Roman" w:hAnsi="Times New Roman"/>
                <w:color w:val="000000"/>
                <w:sz w:val="18"/>
              </w:rPr>
            </w:pPr>
            <w:r>
              <w:rPr>
                <w:rFonts w:ascii="Times New Roman" w:hAnsi="Times New Roman"/>
                <w:color w:val="000000"/>
                <w:sz w:val="18"/>
                <w:szCs w:val="22"/>
              </w:rPr>
              <w:t>S</w:t>
            </w:r>
            <w:r w:rsidRPr="00FE78ED">
              <w:rPr>
                <w:rFonts w:ascii="Times New Roman" w:hAnsi="Times New Roman"/>
                <w:color w:val="000000"/>
                <w:sz w:val="18"/>
                <w:szCs w:val="22"/>
              </w:rPr>
              <w:t>potted</w:t>
            </w:r>
            <w:r>
              <w:rPr>
                <w:rFonts w:ascii="Times New Roman" w:hAnsi="Times New Roman"/>
                <w:color w:val="000000"/>
                <w:sz w:val="18"/>
                <w:szCs w:val="22"/>
              </w:rPr>
              <w:t xml:space="preserve"> and Atlantic</w:t>
            </w:r>
            <w:r w:rsidRPr="00FE78ED">
              <w:rPr>
                <w:rFonts w:ascii="Times New Roman" w:hAnsi="Times New Roman"/>
                <w:color w:val="000000"/>
                <w:sz w:val="18"/>
                <w:szCs w:val="22"/>
              </w:rPr>
              <w:t xml:space="preserve"> </w:t>
            </w:r>
            <w:r>
              <w:rPr>
                <w:rFonts w:ascii="Times New Roman" w:hAnsi="Times New Roman"/>
                <w:color w:val="000000"/>
                <w:sz w:val="18"/>
                <w:szCs w:val="22"/>
              </w:rPr>
              <w:t xml:space="preserve">wolffish </w:t>
            </w:r>
          </w:p>
        </w:tc>
      </w:tr>
      <w:tr w:rsidR="0064596A" w:rsidRPr="00FE78ED" w14:paraId="3BEC30BD" w14:textId="77777777">
        <w:trPr>
          <w:trHeight w:val="20"/>
        </w:trPr>
        <w:tc>
          <w:tcPr>
            <w:tcW w:w="3476" w:type="dxa"/>
            <w:shd w:val="clear" w:color="auto" w:fill="auto"/>
            <w:tcMar>
              <w:left w:w="113" w:type="dxa"/>
              <w:right w:w="0" w:type="dxa"/>
            </w:tcMar>
          </w:tcPr>
          <w:p w14:paraId="09D5749C"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Isle de Madeleine lobster</w:t>
            </w:r>
            <w:r>
              <w:rPr>
                <w:rFonts w:ascii="Times New Roman" w:hAnsi="Times New Roman"/>
                <w:color w:val="000000"/>
                <w:sz w:val="18"/>
                <w:szCs w:val="22"/>
              </w:rPr>
              <w:t xml:space="preserve"> (</w:t>
            </w:r>
            <w:r w:rsidRPr="002819CB">
              <w:rPr>
                <w:rFonts w:ascii="Times New Roman" w:hAnsi="Times New Roman"/>
                <w:i/>
                <w:color w:val="000000"/>
                <w:sz w:val="18"/>
                <w:szCs w:val="22"/>
              </w:rPr>
              <w:t>Homarus americanus</w:t>
            </w:r>
            <w:r w:rsidRPr="002819CB">
              <w:rPr>
                <w:rFonts w:ascii="Times New Roman" w:hAnsi="Times New Roman"/>
                <w:color w:val="000000"/>
                <w:sz w:val="18"/>
                <w:szCs w:val="22"/>
              </w:rPr>
              <w:t>)</w:t>
            </w:r>
          </w:p>
        </w:tc>
        <w:tc>
          <w:tcPr>
            <w:tcW w:w="4202" w:type="dxa"/>
            <w:shd w:val="clear" w:color="auto" w:fill="auto"/>
            <w:tcMar>
              <w:left w:w="113" w:type="dxa"/>
              <w:right w:w="0" w:type="dxa"/>
            </w:tcMar>
          </w:tcPr>
          <w:p w14:paraId="5CE72FE7" w14:textId="77777777" w:rsidR="00A940BD" w:rsidRDefault="0064596A" w:rsidP="00356E0D">
            <w:pPr>
              <w:spacing w:after="120"/>
              <w:rPr>
                <w:rFonts w:ascii="Times New Roman" w:hAnsi="Times New Roman"/>
                <w:color w:val="000000"/>
                <w:sz w:val="18"/>
              </w:rPr>
            </w:pPr>
            <w:r>
              <w:rPr>
                <w:rFonts w:ascii="Times New Roman" w:hAnsi="Times New Roman"/>
                <w:color w:val="000000"/>
                <w:sz w:val="18"/>
                <w:szCs w:val="22"/>
              </w:rPr>
              <w:t>None listed in assessment report</w:t>
            </w:r>
          </w:p>
        </w:tc>
        <w:tc>
          <w:tcPr>
            <w:tcW w:w="2586" w:type="dxa"/>
            <w:shd w:val="clear" w:color="auto" w:fill="auto"/>
            <w:tcMar>
              <w:left w:w="113" w:type="dxa"/>
              <w:right w:w="0" w:type="dxa"/>
            </w:tcMar>
          </w:tcPr>
          <w:p w14:paraId="2C25A9B4" w14:textId="77777777" w:rsidR="00A940BD" w:rsidRDefault="0064596A" w:rsidP="00356E0D">
            <w:pPr>
              <w:spacing w:after="120"/>
              <w:rPr>
                <w:rFonts w:ascii="Times New Roman" w:hAnsi="Times New Roman"/>
                <w:color w:val="000000"/>
                <w:sz w:val="18"/>
              </w:rPr>
            </w:pPr>
            <w:r>
              <w:rPr>
                <w:rFonts w:ascii="Times New Roman" w:hAnsi="Times New Roman"/>
                <w:color w:val="000000"/>
                <w:sz w:val="18"/>
                <w:szCs w:val="22"/>
              </w:rPr>
              <w:t>N</w:t>
            </w:r>
            <w:r w:rsidRPr="00FE78ED">
              <w:rPr>
                <w:rFonts w:ascii="Times New Roman" w:hAnsi="Times New Roman"/>
                <w:color w:val="000000"/>
                <w:sz w:val="18"/>
                <w:szCs w:val="22"/>
              </w:rPr>
              <w:t>orthern</w:t>
            </w:r>
            <w:r>
              <w:rPr>
                <w:rFonts w:ascii="Times New Roman" w:hAnsi="Times New Roman"/>
                <w:color w:val="000000"/>
                <w:sz w:val="18"/>
                <w:szCs w:val="22"/>
              </w:rPr>
              <w:t xml:space="preserve"> and Atlantic</w:t>
            </w:r>
            <w:r w:rsidRPr="00FE78ED">
              <w:rPr>
                <w:rFonts w:ascii="Times New Roman" w:hAnsi="Times New Roman"/>
                <w:color w:val="000000"/>
                <w:sz w:val="18"/>
                <w:szCs w:val="22"/>
              </w:rPr>
              <w:t xml:space="preserve"> </w:t>
            </w:r>
            <w:r>
              <w:rPr>
                <w:rFonts w:ascii="Times New Roman" w:hAnsi="Times New Roman"/>
                <w:color w:val="000000"/>
                <w:sz w:val="18"/>
                <w:szCs w:val="22"/>
              </w:rPr>
              <w:t xml:space="preserve">wolffish </w:t>
            </w:r>
          </w:p>
        </w:tc>
      </w:tr>
      <w:tr w:rsidR="0064596A" w:rsidRPr="00FE78ED" w14:paraId="2CDCB2D7" w14:textId="77777777">
        <w:trPr>
          <w:trHeight w:val="20"/>
        </w:trPr>
        <w:tc>
          <w:tcPr>
            <w:tcW w:w="3476" w:type="dxa"/>
            <w:shd w:val="clear" w:color="auto" w:fill="auto"/>
            <w:tcMar>
              <w:left w:w="113" w:type="dxa"/>
              <w:right w:w="0" w:type="dxa"/>
            </w:tcMar>
          </w:tcPr>
          <w:p w14:paraId="6F168E09" w14:textId="77777777" w:rsidR="00A940BD" w:rsidRDefault="0064596A" w:rsidP="00356E0D">
            <w:pPr>
              <w:spacing w:after="120"/>
              <w:rPr>
                <w:rFonts w:ascii="Times New Roman" w:hAnsi="Times New Roman"/>
                <w:color w:val="000000"/>
                <w:sz w:val="18"/>
              </w:rPr>
            </w:pPr>
            <w:r>
              <w:rPr>
                <w:rFonts w:ascii="Times New Roman" w:hAnsi="Times New Roman"/>
                <w:color w:val="000000"/>
                <w:sz w:val="18"/>
                <w:szCs w:val="22"/>
              </w:rPr>
              <w:t>NFLD and Labrador s</w:t>
            </w:r>
            <w:r w:rsidRPr="00FE78ED">
              <w:rPr>
                <w:rFonts w:ascii="Times New Roman" w:hAnsi="Times New Roman"/>
                <w:color w:val="000000"/>
                <w:sz w:val="18"/>
                <w:szCs w:val="22"/>
              </w:rPr>
              <w:t>now</w:t>
            </w:r>
            <w:r>
              <w:rPr>
                <w:rFonts w:ascii="Times New Roman" w:hAnsi="Times New Roman"/>
                <w:color w:val="000000"/>
                <w:sz w:val="18"/>
                <w:szCs w:val="22"/>
              </w:rPr>
              <w:t xml:space="preserve"> </w:t>
            </w:r>
            <w:r w:rsidRPr="00FE78ED">
              <w:rPr>
                <w:rFonts w:ascii="Times New Roman" w:hAnsi="Times New Roman"/>
                <w:color w:val="000000"/>
                <w:sz w:val="18"/>
                <w:szCs w:val="22"/>
              </w:rPr>
              <w:t>crab</w:t>
            </w:r>
            <w:r>
              <w:rPr>
                <w:rFonts w:ascii="Times New Roman" w:hAnsi="Times New Roman"/>
                <w:color w:val="000000"/>
                <w:sz w:val="18"/>
                <w:szCs w:val="22"/>
              </w:rPr>
              <w:t xml:space="preserve"> (</w:t>
            </w:r>
            <w:r w:rsidRPr="002819CB">
              <w:rPr>
                <w:rFonts w:ascii="Times New Roman" w:hAnsi="Times New Roman"/>
                <w:i/>
                <w:color w:val="000000"/>
                <w:sz w:val="18"/>
                <w:szCs w:val="22"/>
              </w:rPr>
              <w:t>Chionoecetes opilio</w:t>
            </w:r>
            <w:r>
              <w:rPr>
                <w:rFonts w:ascii="Times New Roman" w:hAnsi="Times New Roman"/>
                <w:color w:val="000000"/>
                <w:sz w:val="18"/>
                <w:szCs w:val="22"/>
              </w:rPr>
              <w:t>)</w:t>
            </w:r>
          </w:p>
        </w:tc>
        <w:tc>
          <w:tcPr>
            <w:tcW w:w="4202" w:type="dxa"/>
            <w:shd w:val="clear" w:color="auto" w:fill="auto"/>
            <w:tcMar>
              <w:left w:w="113" w:type="dxa"/>
              <w:right w:w="0" w:type="dxa"/>
            </w:tcMar>
          </w:tcPr>
          <w:p w14:paraId="4F53E522" w14:textId="77777777" w:rsidR="00A940BD" w:rsidRDefault="0064596A" w:rsidP="00356E0D">
            <w:pPr>
              <w:spacing w:after="120"/>
              <w:rPr>
                <w:rFonts w:ascii="Times New Roman" w:hAnsi="Times New Roman"/>
                <w:color w:val="000000"/>
                <w:sz w:val="18"/>
              </w:rPr>
            </w:pPr>
            <w:r>
              <w:rPr>
                <w:rFonts w:ascii="Times New Roman" w:hAnsi="Times New Roman"/>
                <w:color w:val="000000"/>
                <w:sz w:val="18"/>
                <w:szCs w:val="22"/>
              </w:rPr>
              <w:t xml:space="preserve">Atlantic </w:t>
            </w:r>
            <w:r w:rsidRPr="00FE78ED">
              <w:rPr>
                <w:rFonts w:ascii="Times New Roman" w:hAnsi="Times New Roman"/>
                <w:color w:val="000000"/>
                <w:sz w:val="18"/>
                <w:szCs w:val="22"/>
              </w:rPr>
              <w:t>cod, Am</w:t>
            </w:r>
            <w:r>
              <w:rPr>
                <w:rFonts w:ascii="Times New Roman" w:hAnsi="Times New Roman"/>
                <w:color w:val="000000"/>
                <w:sz w:val="18"/>
                <w:szCs w:val="22"/>
              </w:rPr>
              <w:t>erican p</w:t>
            </w:r>
            <w:r w:rsidRPr="00FE78ED">
              <w:rPr>
                <w:rFonts w:ascii="Times New Roman" w:hAnsi="Times New Roman"/>
                <w:color w:val="000000"/>
                <w:sz w:val="18"/>
                <w:szCs w:val="22"/>
              </w:rPr>
              <w:t>laice</w:t>
            </w:r>
            <w:r>
              <w:rPr>
                <w:rFonts w:ascii="Times New Roman" w:hAnsi="Times New Roman"/>
                <w:color w:val="000000"/>
                <w:sz w:val="18"/>
                <w:szCs w:val="22"/>
              </w:rPr>
              <w:t xml:space="preserve"> </w:t>
            </w:r>
          </w:p>
        </w:tc>
        <w:tc>
          <w:tcPr>
            <w:tcW w:w="2586" w:type="dxa"/>
            <w:shd w:val="clear" w:color="auto" w:fill="auto"/>
            <w:tcMar>
              <w:left w:w="113" w:type="dxa"/>
              <w:right w:w="0" w:type="dxa"/>
            </w:tcMar>
          </w:tcPr>
          <w:p w14:paraId="608A188D" w14:textId="77777777" w:rsidR="00A940BD" w:rsidRDefault="0064596A" w:rsidP="00356E0D">
            <w:pPr>
              <w:spacing w:after="120"/>
              <w:rPr>
                <w:rFonts w:ascii="Times New Roman" w:hAnsi="Times New Roman"/>
                <w:color w:val="000000"/>
                <w:sz w:val="18"/>
              </w:rPr>
            </w:pPr>
            <w:r>
              <w:rPr>
                <w:rFonts w:ascii="Times New Roman" w:hAnsi="Times New Roman"/>
                <w:color w:val="000000"/>
                <w:sz w:val="18"/>
                <w:szCs w:val="22"/>
              </w:rPr>
              <w:t>S</w:t>
            </w:r>
            <w:r w:rsidRPr="00FE78ED">
              <w:rPr>
                <w:rFonts w:ascii="Times New Roman" w:hAnsi="Times New Roman"/>
                <w:color w:val="000000"/>
                <w:sz w:val="18"/>
                <w:szCs w:val="22"/>
              </w:rPr>
              <w:t xml:space="preserve">potted </w:t>
            </w:r>
            <w:r>
              <w:rPr>
                <w:rFonts w:ascii="Times New Roman" w:hAnsi="Times New Roman"/>
                <w:color w:val="000000"/>
                <w:sz w:val="18"/>
                <w:szCs w:val="22"/>
              </w:rPr>
              <w:t xml:space="preserve">and Northern </w:t>
            </w:r>
            <w:r w:rsidRPr="00FE78ED">
              <w:rPr>
                <w:rFonts w:ascii="Times New Roman" w:hAnsi="Times New Roman"/>
                <w:color w:val="000000"/>
                <w:sz w:val="18"/>
                <w:szCs w:val="22"/>
              </w:rPr>
              <w:t>wol</w:t>
            </w:r>
            <w:r>
              <w:rPr>
                <w:rFonts w:ascii="Times New Roman" w:hAnsi="Times New Roman"/>
                <w:color w:val="000000"/>
                <w:sz w:val="18"/>
                <w:szCs w:val="22"/>
              </w:rPr>
              <w:t>f</w:t>
            </w:r>
            <w:r w:rsidRPr="00FE78ED">
              <w:rPr>
                <w:rFonts w:ascii="Times New Roman" w:hAnsi="Times New Roman"/>
                <w:color w:val="000000"/>
                <w:sz w:val="18"/>
                <w:szCs w:val="22"/>
              </w:rPr>
              <w:t>fish</w:t>
            </w:r>
            <w:r w:rsidRPr="002819CB">
              <w:rPr>
                <w:rFonts w:ascii="Times New Roman" w:hAnsi="Times New Roman"/>
                <w:i/>
                <w:color w:val="000000"/>
                <w:sz w:val="18"/>
                <w:szCs w:val="22"/>
              </w:rPr>
              <w:t xml:space="preserve"> </w:t>
            </w:r>
          </w:p>
        </w:tc>
      </w:tr>
      <w:tr w:rsidR="0064596A" w:rsidRPr="00FE78ED" w14:paraId="62AB68A7" w14:textId="77777777">
        <w:trPr>
          <w:trHeight w:val="20"/>
        </w:trPr>
        <w:tc>
          <w:tcPr>
            <w:tcW w:w="3476" w:type="dxa"/>
            <w:shd w:val="clear" w:color="auto" w:fill="auto"/>
            <w:tcMar>
              <w:left w:w="113" w:type="dxa"/>
              <w:right w:w="0" w:type="dxa"/>
            </w:tcMar>
          </w:tcPr>
          <w:p w14:paraId="29C59EE0" w14:textId="77777777" w:rsidR="00A940BD" w:rsidRDefault="0064596A" w:rsidP="00356E0D">
            <w:pPr>
              <w:spacing w:after="120"/>
              <w:rPr>
                <w:rFonts w:ascii="Times New Roman" w:hAnsi="Times New Roman"/>
                <w:color w:val="000000"/>
                <w:sz w:val="18"/>
              </w:rPr>
            </w:pPr>
            <w:r>
              <w:rPr>
                <w:rFonts w:ascii="Times New Roman" w:hAnsi="Times New Roman"/>
                <w:color w:val="000000"/>
                <w:sz w:val="18"/>
                <w:szCs w:val="22"/>
              </w:rPr>
              <w:t xml:space="preserve">Northwest </w:t>
            </w:r>
            <w:r w:rsidRPr="00FE78ED">
              <w:rPr>
                <w:rFonts w:ascii="Times New Roman" w:hAnsi="Times New Roman"/>
                <w:color w:val="000000"/>
                <w:sz w:val="18"/>
                <w:szCs w:val="22"/>
              </w:rPr>
              <w:t>Atlantic swordfish</w:t>
            </w:r>
            <w:r>
              <w:rPr>
                <w:rFonts w:ascii="Times New Roman" w:hAnsi="Times New Roman"/>
                <w:color w:val="000000"/>
                <w:sz w:val="18"/>
                <w:szCs w:val="22"/>
              </w:rPr>
              <w:t xml:space="preserve"> (</w:t>
            </w:r>
            <w:r w:rsidRPr="002819CB">
              <w:rPr>
                <w:rFonts w:ascii="Times New Roman" w:hAnsi="Times New Roman"/>
                <w:i/>
                <w:color w:val="000000"/>
                <w:sz w:val="18"/>
                <w:szCs w:val="22"/>
              </w:rPr>
              <w:t>Xiphias gladius</w:t>
            </w:r>
            <w:r>
              <w:rPr>
                <w:rFonts w:ascii="Times New Roman" w:hAnsi="Times New Roman"/>
                <w:color w:val="000000"/>
                <w:sz w:val="18"/>
                <w:szCs w:val="22"/>
              </w:rPr>
              <w:t>)</w:t>
            </w:r>
          </w:p>
        </w:tc>
        <w:tc>
          <w:tcPr>
            <w:tcW w:w="4202" w:type="dxa"/>
            <w:shd w:val="clear" w:color="auto" w:fill="auto"/>
            <w:tcMar>
              <w:left w:w="113" w:type="dxa"/>
              <w:right w:w="0" w:type="dxa"/>
            </w:tcMar>
          </w:tcPr>
          <w:p w14:paraId="1D6CB6C4" w14:textId="6381FB2E" w:rsidR="00A940BD" w:rsidRDefault="0064596A" w:rsidP="00FF5B5D">
            <w:pPr>
              <w:spacing w:after="120"/>
              <w:rPr>
                <w:rFonts w:ascii="Times New Roman" w:hAnsi="Times New Roman"/>
                <w:color w:val="000000"/>
                <w:sz w:val="18"/>
              </w:rPr>
            </w:pPr>
            <w:r>
              <w:rPr>
                <w:rFonts w:ascii="Times New Roman" w:hAnsi="Times New Roman"/>
                <w:color w:val="000000"/>
                <w:sz w:val="18"/>
                <w:szCs w:val="22"/>
              </w:rPr>
              <w:t>Porbeagle shark</w:t>
            </w:r>
            <w:r w:rsidRPr="00FE78ED">
              <w:rPr>
                <w:rFonts w:ascii="Times New Roman" w:hAnsi="Times New Roman"/>
                <w:color w:val="000000"/>
                <w:sz w:val="18"/>
                <w:szCs w:val="22"/>
              </w:rPr>
              <w:t>, blue shark</w:t>
            </w:r>
            <w:r>
              <w:rPr>
                <w:rFonts w:ascii="Times New Roman" w:hAnsi="Times New Roman"/>
                <w:color w:val="000000"/>
                <w:sz w:val="18"/>
                <w:szCs w:val="22"/>
              </w:rPr>
              <w:t xml:space="preserve"> </w:t>
            </w:r>
            <w:r w:rsidRPr="002819CB">
              <w:rPr>
                <w:rFonts w:ascii="Times New Roman" w:hAnsi="Times New Roman"/>
                <w:i/>
                <w:color w:val="000000"/>
                <w:sz w:val="18"/>
                <w:szCs w:val="22"/>
              </w:rPr>
              <w:t>(Prionace glauca</w:t>
            </w:r>
            <w:r>
              <w:rPr>
                <w:rFonts w:ascii="Times New Roman" w:hAnsi="Times New Roman"/>
                <w:color w:val="000000"/>
                <w:sz w:val="18"/>
                <w:szCs w:val="22"/>
              </w:rPr>
              <w:t>)</w:t>
            </w:r>
            <w:r w:rsidRPr="00FE78ED">
              <w:rPr>
                <w:rFonts w:ascii="Times New Roman" w:hAnsi="Times New Roman"/>
                <w:color w:val="000000"/>
                <w:sz w:val="18"/>
                <w:szCs w:val="22"/>
              </w:rPr>
              <w:t>, bluefin tuna</w:t>
            </w:r>
            <w:r w:rsidRPr="002819CB">
              <w:rPr>
                <w:rFonts w:ascii="Times New Roman" w:hAnsi="Times New Roman"/>
                <w:color w:val="000000"/>
                <w:sz w:val="18"/>
                <w:szCs w:val="22"/>
              </w:rPr>
              <w:t xml:space="preserve"> (</w:t>
            </w:r>
            <w:r w:rsidRPr="002819CB">
              <w:rPr>
                <w:rFonts w:ascii="Times New Roman" w:hAnsi="Times New Roman"/>
                <w:i/>
                <w:color w:val="000000"/>
                <w:sz w:val="18"/>
                <w:szCs w:val="22"/>
              </w:rPr>
              <w:t>Thunnus thynnus</w:t>
            </w:r>
            <w:r w:rsidRPr="002819CB">
              <w:rPr>
                <w:rFonts w:ascii="Times New Roman" w:hAnsi="Times New Roman"/>
                <w:color w:val="000000"/>
                <w:sz w:val="18"/>
                <w:szCs w:val="22"/>
              </w:rPr>
              <w:t>)</w:t>
            </w:r>
            <w:r w:rsidRPr="00FE78ED">
              <w:rPr>
                <w:rFonts w:ascii="Times New Roman" w:hAnsi="Times New Roman"/>
                <w:color w:val="000000"/>
                <w:sz w:val="18"/>
                <w:szCs w:val="22"/>
              </w:rPr>
              <w:t>, shortfin mako</w:t>
            </w:r>
            <w:r>
              <w:rPr>
                <w:rFonts w:ascii="Times New Roman" w:hAnsi="Times New Roman"/>
                <w:color w:val="000000"/>
                <w:sz w:val="18"/>
                <w:szCs w:val="22"/>
              </w:rPr>
              <w:t xml:space="preserve"> (</w:t>
            </w:r>
            <w:r w:rsidRPr="002819CB">
              <w:rPr>
                <w:rFonts w:ascii="Times New Roman" w:hAnsi="Times New Roman"/>
                <w:i/>
                <w:color w:val="000000"/>
                <w:sz w:val="18"/>
                <w:szCs w:val="22"/>
              </w:rPr>
              <w:t>Isurus oxyrinchus</w:t>
            </w:r>
            <w:r>
              <w:rPr>
                <w:rFonts w:ascii="Times New Roman" w:hAnsi="Times New Roman"/>
                <w:color w:val="000000"/>
                <w:sz w:val="18"/>
                <w:szCs w:val="22"/>
              </w:rPr>
              <w:t>)</w:t>
            </w:r>
          </w:p>
        </w:tc>
        <w:tc>
          <w:tcPr>
            <w:tcW w:w="2586" w:type="dxa"/>
            <w:shd w:val="clear" w:color="auto" w:fill="auto"/>
            <w:tcMar>
              <w:left w:w="113" w:type="dxa"/>
              <w:right w:w="0" w:type="dxa"/>
            </w:tcMar>
          </w:tcPr>
          <w:p w14:paraId="6EAC4A4D" w14:textId="4508D1B7" w:rsidR="00A940BD" w:rsidRDefault="0064596A" w:rsidP="00FF5B5D">
            <w:pPr>
              <w:spacing w:after="120"/>
              <w:rPr>
                <w:rFonts w:ascii="Times New Roman" w:hAnsi="Times New Roman"/>
                <w:color w:val="000000"/>
                <w:sz w:val="18"/>
              </w:rPr>
            </w:pPr>
            <w:r>
              <w:rPr>
                <w:rFonts w:ascii="Times New Roman" w:hAnsi="Times New Roman"/>
                <w:color w:val="000000"/>
                <w:sz w:val="18"/>
                <w:szCs w:val="22"/>
              </w:rPr>
              <w:t>W</w:t>
            </w:r>
            <w:r w:rsidRPr="00FE78ED">
              <w:rPr>
                <w:rFonts w:ascii="Times New Roman" w:hAnsi="Times New Roman"/>
                <w:color w:val="000000"/>
                <w:sz w:val="18"/>
                <w:szCs w:val="22"/>
              </w:rPr>
              <w:t>hite shark</w:t>
            </w:r>
            <w:r>
              <w:rPr>
                <w:rFonts w:ascii="Times New Roman" w:hAnsi="Times New Roman"/>
                <w:color w:val="000000"/>
                <w:sz w:val="18"/>
                <w:szCs w:val="22"/>
              </w:rPr>
              <w:t xml:space="preserve"> (</w:t>
            </w:r>
            <w:r w:rsidRPr="002819CB">
              <w:rPr>
                <w:rFonts w:ascii="Times New Roman" w:hAnsi="Times New Roman"/>
                <w:i/>
                <w:color w:val="000000"/>
                <w:sz w:val="18"/>
                <w:szCs w:val="22"/>
              </w:rPr>
              <w:t>Carcharodon carcharias</w:t>
            </w:r>
            <w:r>
              <w:rPr>
                <w:rFonts w:ascii="Times New Roman" w:hAnsi="Times New Roman"/>
                <w:color w:val="000000"/>
                <w:sz w:val="18"/>
                <w:szCs w:val="22"/>
              </w:rPr>
              <w:t>)</w:t>
            </w:r>
          </w:p>
        </w:tc>
      </w:tr>
      <w:tr w:rsidR="0064596A" w:rsidRPr="00FE78ED" w14:paraId="43663018" w14:textId="77777777">
        <w:trPr>
          <w:trHeight w:val="20"/>
        </w:trPr>
        <w:tc>
          <w:tcPr>
            <w:tcW w:w="3476" w:type="dxa"/>
            <w:shd w:val="clear" w:color="auto" w:fill="auto"/>
            <w:tcMar>
              <w:left w:w="113" w:type="dxa"/>
              <w:right w:w="0" w:type="dxa"/>
            </w:tcMar>
          </w:tcPr>
          <w:p w14:paraId="64DAB219"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Grand Bank yellowtail flounder</w:t>
            </w:r>
            <w:r>
              <w:rPr>
                <w:rFonts w:ascii="Times New Roman" w:hAnsi="Times New Roman"/>
                <w:color w:val="000000"/>
                <w:sz w:val="18"/>
                <w:szCs w:val="22"/>
              </w:rPr>
              <w:t xml:space="preserve"> (</w:t>
            </w:r>
            <w:r w:rsidRPr="002819CB">
              <w:rPr>
                <w:rFonts w:ascii="Times New Roman" w:hAnsi="Times New Roman"/>
                <w:i/>
                <w:color w:val="000000"/>
                <w:sz w:val="18"/>
                <w:szCs w:val="22"/>
              </w:rPr>
              <w:t>Limanda ferruginea</w:t>
            </w:r>
            <w:r>
              <w:rPr>
                <w:rFonts w:ascii="Times New Roman" w:hAnsi="Times New Roman"/>
                <w:color w:val="000000"/>
                <w:sz w:val="18"/>
                <w:szCs w:val="22"/>
              </w:rPr>
              <w:t>)</w:t>
            </w:r>
          </w:p>
        </w:tc>
        <w:tc>
          <w:tcPr>
            <w:tcW w:w="4202" w:type="dxa"/>
            <w:shd w:val="clear" w:color="auto" w:fill="auto"/>
            <w:tcMar>
              <w:left w:w="113" w:type="dxa"/>
              <w:right w:w="0" w:type="dxa"/>
            </w:tcMar>
          </w:tcPr>
          <w:p w14:paraId="34EF4458" w14:textId="77777777" w:rsidR="00A940BD" w:rsidRDefault="0064596A" w:rsidP="00356E0D">
            <w:pPr>
              <w:spacing w:after="120"/>
              <w:rPr>
                <w:rFonts w:ascii="Times New Roman" w:hAnsi="Times New Roman"/>
                <w:color w:val="000000"/>
                <w:sz w:val="18"/>
              </w:rPr>
            </w:pPr>
            <w:r>
              <w:rPr>
                <w:rFonts w:ascii="Times New Roman" w:hAnsi="Times New Roman"/>
                <w:color w:val="000000"/>
                <w:sz w:val="18"/>
                <w:szCs w:val="22"/>
              </w:rPr>
              <w:t xml:space="preserve">Atlantic </w:t>
            </w:r>
            <w:r w:rsidRPr="00FE78ED">
              <w:rPr>
                <w:rFonts w:ascii="Times New Roman" w:hAnsi="Times New Roman"/>
                <w:color w:val="000000"/>
                <w:sz w:val="18"/>
                <w:szCs w:val="22"/>
              </w:rPr>
              <w:t>cod</w:t>
            </w:r>
            <w:r>
              <w:rPr>
                <w:rFonts w:ascii="Times New Roman" w:hAnsi="Times New Roman"/>
                <w:color w:val="000000"/>
                <w:sz w:val="18"/>
                <w:szCs w:val="22"/>
              </w:rPr>
              <w:t xml:space="preserve">, </w:t>
            </w:r>
            <w:r w:rsidRPr="00FE78ED">
              <w:rPr>
                <w:rFonts w:ascii="Times New Roman" w:hAnsi="Times New Roman"/>
                <w:color w:val="000000"/>
                <w:sz w:val="18"/>
                <w:szCs w:val="22"/>
              </w:rPr>
              <w:t>Am</w:t>
            </w:r>
            <w:r>
              <w:rPr>
                <w:rFonts w:ascii="Times New Roman" w:hAnsi="Times New Roman"/>
                <w:color w:val="000000"/>
                <w:sz w:val="18"/>
                <w:szCs w:val="22"/>
              </w:rPr>
              <w:t>erican p</w:t>
            </w:r>
            <w:r w:rsidRPr="00FE78ED">
              <w:rPr>
                <w:rFonts w:ascii="Times New Roman" w:hAnsi="Times New Roman"/>
                <w:color w:val="000000"/>
                <w:sz w:val="18"/>
                <w:szCs w:val="22"/>
              </w:rPr>
              <w:t>laice</w:t>
            </w:r>
            <w:r>
              <w:rPr>
                <w:rFonts w:ascii="Times New Roman" w:hAnsi="Times New Roman"/>
                <w:color w:val="000000"/>
                <w:sz w:val="18"/>
                <w:szCs w:val="22"/>
              </w:rPr>
              <w:t xml:space="preserve">, </w:t>
            </w:r>
            <w:r w:rsidRPr="00FE78ED">
              <w:rPr>
                <w:rFonts w:ascii="Times New Roman" w:hAnsi="Times New Roman"/>
                <w:color w:val="000000"/>
                <w:sz w:val="18"/>
                <w:szCs w:val="22"/>
              </w:rPr>
              <w:t xml:space="preserve">redfish, </w:t>
            </w:r>
            <w:r>
              <w:rPr>
                <w:rFonts w:ascii="Times New Roman" w:hAnsi="Times New Roman"/>
                <w:color w:val="000000"/>
                <w:sz w:val="18"/>
                <w:szCs w:val="22"/>
              </w:rPr>
              <w:t>porbeagle shark</w:t>
            </w:r>
            <w:r w:rsidRPr="00FE78ED">
              <w:rPr>
                <w:rFonts w:ascii="Times New Roman" w:hAnsi="Times New Roman"/>
                <w:color w:val="000000"/>
                <w:sz w:val="18"/>
                <w:szCs w:val="22"/>
              </w:rPr>
              <w:t>, blue shark</w:t>
            </w:r>
          </w:p>
        </w:tc>
        <w:tc>
          <w:tcPr>
            <w:tcW w:w="2586" w:type="dxa"/>
            <w:shd w:val="clear" w:color="auto" w:fill="auto"/>
            <w:tcMar>
              <w:left w:w="113" w:type="dxa"/>
              <w:right w:w="0" w:type="dxa"/>
            </w:tcMar>
          </w:tcPr>
          <w:p w14:paraId="5A1DC6F3" w14:textId="77777777" w:rsidR="00A940BD" w:rsidRDefault="0064596A" w:rsidP="00356E0D">
            <w:pPr>
              <w:spacing w:after="120"/>
              <w:rPr>
                <w:rFonts w:ascii="Times New Roman" w:hAnsi="Times New Roman"/>
                <w:color w:val="000000"/>
                <w:sz w:val="18"/>
              </w:rPr>
            </w:pPr>
            <w:r>
              <w:rPr>
                <w:rFonts w:ascii="Times New Roman" w:hAnsi="Times New Roman"/>
                <w:color w:val="000000"/>
                <w:sz w:val="18"/>
                <w:szCs w:val="22"/>
              </w:rPr>
              <w:t>Spotted, N</w:t>
            </w:r>
            <w:r w:rsidRPr="00FE78ED">
              <w:rPr>
                <w:rFonts w:ascii="Times New Roman" w:hAnsi="Times New Roman"/>
                <w:color w:val="000000"/>
                <w:sz w:val="18"/>
                <w:szCs w:val="22"/>
              </w:rPr>
              <w:t xml:space="preserve">orthern and Atlantic </w:t>
            </w:r>
            <w:r>
              <w:rPr>
                <w:rFonts w:ascii="Times New Roman" w:hAnsi="Times New Roman"/>
                <w:color w:val="000000"/>
                <w:sz w:val="18"/>
                <w:szCs w:val="22"/>
              </w:rPr>
              <w:t>wolffish</w:t>
            </w:r>
            <w:r>
              <w:t xml:space="preserve">  </w:t>
            </w:r>
          </w:p>
        </w:tc>
      </w:tr>
      <w:tr w:rsidR="0064596A" w:rsidRPr="00FE78ED" w14:paraId="34B6943A" w14:textId="77777777">
        <w:trPr>
          <w:trHeight w:val="20"/>
        </w:trPr>
        <w:tc>
          <w:tcPr>
            <w:tcW w:w="3476" w:type="dxa"/>
            <w:shd w:val="clear" w:color="auto" w:fill="auto"/>
            <w:tcMar>
              <w:left w:w="113" w:type="dxa"/>
              <w:right w:w="0" w:type="dxa"/>
            </w:tcMar>
          </w:tcPr>
          <w:p w14:paraId="424FDE10"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Scotian shelf snow</w:t>
            </w:r>
            <w:r>
              <w:rPr>
                <w:rFonts w:ascii="Times New Roman" w:hAnsi="Times New Roman"/>
                <w:color w:val="000000"/>
                <w:sz w:val="18"/>
                <w:szCs w:val="22"/>
              </w:rPr>
              <w:t xml:space="preserve"> crab (</w:t>
            </w:r>
            <w:r w:rsidRPr="002819CB">
              <w:rPr>
                <w:rFonts w:ascii="Times New Roman" w:hAnsi="Times New Roman"/>
                <w:i/>
                <w:color w:val="000000"/>
                <w:sz w:val="18"/>
                <w:szCs w:val="22"/>
              </w:rPr>
              <w:t>Chionoecetes opilio</w:t>
            </w:r>
            <w:r>
              <w:rPr>
                <w:rFonts w:ascii="Times New Roman" w:hAnsi="Times New Roman"/>
                <w:color w:val="000000"/>
                <w:sz w:val="18"/>
                <w:szCs w:val="22"/>
              </w:rPr>
              <w:t>)</w:t>
            </w:r>
          </w:p>
        </w:tc>
        <w:tc>
          <w:tcPr>
            <w:tcW w:w="4202" w:type="dxa"/>
            <w:shd w:val="clear" w:color="auto" w:fill="auto"/>
            <w:tcMar>
              <w:left w:w="113" w:type="dxa"/>
              <w:right w:w="0" w:type="dxa"/>
            </w:tcMar>
          </w:tcPr>
          <w:p w14:paraId="0D06E162" w14:textId="77777777" w:rsidR="00A940BD" w:rsidRDefault="0064596A" w:rsidP="00356E0D">
            <w:pPr>
              <w:spacing w:after="120"/>
              <w:rPr>
                <w:rFonts w:ascii="Times New Roman" w:hAnsi="Times New Roman"/>
                <w:color w:val="000000"/>
                <w:sz w:val="18"/>
              </w:rPr>
            </w:pPr>
            <w:r>
              <w:rPr>
                <w:rFonts w:ascii="Times New Roman" w:hAnsi="Times New Roman"/>
                <w:color w:val="000000"/>
                <w:sz w:val="18"/>
                <w:szCs w:val="22"/>
              </w:rPr>
              <w:t xml:space="preserve">Atlantic </w:t>
            </w:r>
            <w:r w:rsidRPr="00FE78ED">
              <w:rPr>
                <w:rFonts w:ascii="Times New Roman" w:hAnsi="Times New Roman"/>
                <w:color w:val="000000"/>
                <w:sz w:val="18"/>
                <w:szCs w:val="22"/>
              </w:rPr>
              <w:t>cod, Am</w:t>
            </w:r>
            <w:r>
              <w:rPr>
                <w:rFonts w:ascii="Times New Roman" w:hAnsi="Times New Roman"/>
                <w:color w:val="000000"/>
                <w:sz w:val="18"/>
                <w:szCs w:val="22"/>
              </w:rPr>
              <w:t>erican p</w:t>
            </w:r>
            <w:r w:rsidRPr="00FE78ED">
              <w:rPr>
                <w:rFonts w:ascii="Times New Roman" w:hAnsi="Times New Roman"/>
                <w:color w:val="000000"/>
                <w:sz w:val="18"/>
                <w:szCs w:val="22"/>
              </w:rPr>
              <w:t>laice</w:t>
            </w:r>
            <w:r>
              <w:rPr>
                <w:rFonts w:ascii="Times New Roman" w:hAnsi="Times New Roman"/>
                <w:color w:val="000000"/>
                <w:sz w:val="18"/>
                <w:szCs w:val="22"/>
              </w:rPr>
              <w:t>,</w:t>
            </w:r>
            <w:r>
              <w:t xml:space="preserve"> </w:t>
            </w:r>
            <w:r w:rsidRPr="002819CB">
              <w:rPr>
                <w:rFonts w:ascii="Times New Roman" w:hAnsi="Times New Roman"/>
                <w:color w:val="000000"/>
                <w:sz w:val="18"/>
                <w:szCs w:val="22"/>
              </w:rPr>
              <w:t xml:space="preserve">redfish, </w:t>
            </w:r>
            <w:r w:rsidRPr="00FE78ED">
              <w:rPr>
                <w:rFonts w:ascii="Times New Roman" w:hAnsi="Times New Roman"/>
                <w:color w:val="000000"/>
                <w:sz w:val="18"/>
                <w:szCs w:val="22"/>
              </w:rPr>
              <w:t>t</w:t>
            </w:r>
            <w:r>
              <w:rPr>
                <w:rFonts w:ascii="Times New Roman" w:hAnsi="Times New Roman"/>
                <w:color w:val="000000"/>
                <w:sz w:val="18"/>
                <w:szCs w:val="22"/>
              </w:rPr>
              <w:t>h</w:t>
            </w:r>
            <w:r w:rsidRPr="00FE78ED">
              <w:rPr>
                <w:rFonts w:ascii="Times New Roman" w:hAnsi="Times New Roman"/>
                <w:color w:val="000000"/>
                <w:sz w:val="18"/>
                <w:szCs w:val="22"/>
              </w:rPr>
              <w:t>o</w:t>
            </w:r>
            <w:r>
              <w:rPr>
                <w:rFonts w:ascii="Times New Roman" w:hAnsi="Times New Roman"/>
                <w:color w:val="000000"/>
                <w:sz w:val="18"/>
                <w:szCs w:val="22"/>
              </w:rPr>
              <w:t>r</w:t>
            </w:r>
            <w:r w:rsidRPr="00FE78ED">
              <w:rPr>
                <w:rFonts w:ascii="Times New Roman" w:hAnsi="Times New Roman"/>
                <w:color w:val="000000"/>
                <w:sz w:val="18"/>
                <w:szCs w:val="22"/>
              </w:rPr>
              <w:t>ny skate</w:t>
            </w:r>
          </w:p>
        </w:tc>
        <w:tc>
          <w:tcPr>
            <w:tcW w:w="2586" w:type="dxa"/>
            <w:shd w:val="clear" w:color="auto" w:fill="auto"/>
            <w:tcMar>
              <w:left w:w="113" w:type="dxa"/>
              <w:right w:w="0" w:type="dxa"/>
            </w:tcMar>
          </w:tcPr>
          <w:p w14:paraId="5C0130B6" w14:textId="77777777" w:rsidR="00A940BD" w:rsidRDefault="0064596A" w:rsidP="00356E0D">
            <w:pPr>
              <w:spacing w:after="120"/>
              <w:rPr>
                <w:rFonts w:ascii="Times New Roman" w:hAnsi="Times New Roman"/>
                <w:color w:val="000000"/>
                <w:sz w:val="18"/>
              </w:rPr>
            </w:pPr>
            <w:r>
              <w:rPr>
                <w:rFonts w:ascii="Times New Roman" w:hAnsi="Times New Roman"/>
                <w:color w:val="000000"/>
                <w:sz w:val="18"/>
                <w:szCs w:val="22"/>
              </w:rPr>
              <w:t>S</w:t>
            </w:r>
            <w:r w:rsidRPr="00FE78ED">
              <w:rPr>
                <w:rFonts w:ascii="Times New Roman" w:hAnsi="Times New Roman"/>
                <w:color w:val="000000"/>
                <w:sz w:val="18"/>
                <w:szCs w:val="22"/>
              </w:rPr>
              <w:t xml:space="preserve">potted </w:t>
            </w:r>
            <w:r>
              <w:rPr>
                <w:rFonts w:ascii="Times New Roman" w:hAnsi="Times New Roman"/>
                <w:color w:val="000000"/>
                <w:sz w:val="18"/>
                <w:szCs w:val="22"/>
              </w:rPr>
              <w:t xml:space="preserve">and Northern </w:t>
            </w:r>
            <w:r w:rsidRPr="00FE78ED">
              <w:rPr>
                <w:rFonts w:ascii="Times New Roman" w:hAnsi="Times New Roman"/>
                <w:color w:val="000000"/>
                <w:sz w:val="18"/>
                <w:szCs w:val="22"/>
              </w:rPr>
              <w:t>wol</w:t>
            </w:r>
            <w:r>
              <w:rPr>
                <w:rFonts w:ascii="Times New Roman" w:hAnsi="Times New Roman"/>
                <w:color w:val="000000"/>
                <w:sz w:val="18"/>
                <w:szCs w:val="22"/>
              </w:rPr>
              <w:t>f</w:t>
            </w:r>
            <w:r w:rsidRPr="00FE78ED">
              <w:rPr>
                <w:rFonts w:ascii="Times New Roman" w:hAnsi="Times New Roman"/>
                <w:color w:val="000000"/>
                <w:sz w:val="18"/>
                <w:szCs w:val="22"/>
              </w:rPr>
              <w:t>fish</w:t>
            </w:r>
            <w:r w:rsidRPr="002819CB">
              <w:rPr>
                <w:rFonts w:ascii="Times New Roman" w:hAnsi="Times New Roman"/>
                <w:i/>
                <w:color w:val="000000"/>
                <w:sz w:val="18"/>
                <w:szCs w:val="22"/>
              </w:rPr>
              <w:t xml:space="preserve"> </w:t>
            </w:r>
          </w:p>
        </w:tc>
      </w:tr>
      <w:tr w:rsidR="0064596A" w:rsidRPr="00FE78ED" w14:paraId="083B5CC1" w14:textId="77777777">
        <w:trPr>
          <w:trHeight w:val="20"/>
        </w:trPr>
        <w:tc>
          <w:tcPr>
            <w:tcW w:w="3476" w:type="dxa"/>
            <w:shd w:val="clear" w:color="auto" w:fill="auto"/>
            <w:tcMar>
              <w:left w:w="113" w:type="dxa"/>
              <w:right w:w="0" w:type="dxa"/>
            </w:tcMar>
          </w:tcPr>
          <w:p w14:paraId="5B61544E"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Scotian shelf shrimp</w:t>
            </w:r>
            <w:r>
              <w:rPr>
                <w:rFonts w:ascii="Times New Roman" w:hAnsi="Times New Roman"/>
                <w:color w:val="000000"/>
                <w:sz w:val="18"/>
                <w:szCs w:val="22"/>
              </w:rPr>
              <w:t xml:space="preserve"> (</w:t>
            </w:r>
            <w:r w:rsidRPr="002819CB">
              <w:rPr>
                <w:rFonts w:ascii="Times New Roman" w:hAnsi="Times New Roman"/>
                <w:i/>
                <w:color w:val="000000"/>
                <w:sz w:val="18"/>
                <w:szCs w:val="22"/>
              </w:rPr>
              <w:t>Pandalus borealis</w:t>
            </w:r>
            <w:r w:rsidRPr="002819CB">
              <w:rPr>
                <w:rFonts w:ascii="Times New Roman" w:hAnsi="Times New Roman"/>
                <w:color w:val="000000"/>
                <w:sz w:val="18"/>
                <w:szCs w:val="22"/>
              </w:rPr>
              <w:t>)</w:t>
            </w:r>
          </w:p>
        </w:tc>
        <w:tc>
          <w:tcPr>
            <w:tcW w:w="4202" w:type="dxa"/>
            <w:shd w:val="clear" w:color="auto" w:fill="auto"/>
            <w:tcMar>
              <w:left w:w="113" w:type="dxa"/>
              <w:right w:w="0" w:type="dxa"/>
            </w:tcMar>
          </w:tcPr>
          <w:p w14:paraId="3FEC0901"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Am</w:t>
            </w:r>
            <w:r>
              <w:rPr>
                <w:rFonts w:ascii="Times New Roman" w:hAnsi="Times New Roman"/>
                <w:color w:val="000000"/>
                <w:sz w:val="18"/>
                <w:szCs w:val="22"/>
              </w:rPr>
              <w:t>erican p</w:t>
            </w:r>
            <w:r w:rsidRPr="00FE78ED">
              <w:rPr>
                <w:rFonts w:ascii="Times New Roman" w:hAnsi="Times New Roman"/>
                <w:color w:val="000000"/>
                <w:sz w:val="18"/>
                <w:szCs w:val="22"/>
              </w:rPr>
              <w:t>laice</w:t>
            </w:r>
            <w:r>
              <w:rPr>
                <w:rFonts w:ascii="Times New Roman" w:hAnsi="Times New Roman"/>
                <w:color w:val="000000"/>
                <w:sz w:val="18"/>
                <w:szCs w:val="22"/>
              </w:rPr>
              <w:t>,</w:t>
            </w:r>
            <w:r>
              <w:t xml:space="preserve"> </w:t>
            </w:r>
            <w:r w:rsidRPr="002819CB">
              <w:rPr>
                <w:rFonts w:ascii="Times New Roman" w:hAnsi="Times New Roman"/>
                <w:color w:val="000000"/>
                <w:sz w:val="18"/>
                <w:szCs w:val="22"/>
              </w:rPr>
              <w:t xml:space="preserve">redfish, </w:t>
            </w:r>
            <w:r w:rsidRPr="00FE78ED">
              <w:rPr>
                <w:rFonts w:ascii="Times New Roman" w:hAnsi="Times New Roman"/>
                <w:color w:val="000000"/>
                <w:sz w:val="18"/>
                <w:szCs w:val="22"/>
              </w:rPr>
              <w:t>t</w:t>
            </w:r>
            <w:r>
              <w:rPr>
                <w:rFonts w:ascii="Times New Roman" w:hAnsi="Times New Roman"/>
                <w:color w:val="000000"/>
                <w:sz w:val="18"/>
                <w:szCs w:val="22"/>
              </w:rPr>
              <w:t>h</w:t>
            </w:r>
            <w:r w:rsidRPr="00FE78ED">
              <w:rPr>
                <w:rFonts w:ascii="Times New Roman" w:hAnsi="Times New Roman"/>
                <w:color w:val="000000"/>
                <w:sz w:val="18"/>
                <w:szCs w:val="22"/>
              </w:rPr>
              <w:t>o</w:t>
            </w:r>
            <w:r>
              <w:rPr>
                <w:rFonts w:ascii="Times New Roman" w:hAnsi="Times New Roman"/>
                <w:color w:val="000000"/>
                <w:sz w:val="18"/>
                <w:szCs w:val="22"/>
              </w:rPr>
              <w:t>r</w:t>
            </w:r>
            <w:r w:rsidRPr="00FE78ED">
              <w:rPr>
                <w:rFonts w:ascii="Times New Roman" w:hAnsi="Times New Roman"/>
                <w:color w:val="000000"/>
                <w:sz w:val="18"/>
                <w:szCs w:val="22"/>
              </w:rPr>
              <w:t>ny skate</w:t>
            </w:r>
          </w:p>
        </w:tc>
        <w:tc>
          <w:tcPr>
            <w:tcW w:w="2586" w:type="dxa"/>
            <w:shd w:val="clear" w:color="auto" w:fill="auto"/>
            <w:tcMar>
              <w:left w:w="113" w:type="dxa"/>
              <w:right w:w="0" w:type="dxa"/>
            </w:tcMar>
          </w:tcPr>
          <w:p w14:paraId="5D224EF1" w14:textId="77777777" w:rsidR="00A940BD" w:rsidRDefault="0064596A" w:rsidP="00356E0D">
            <w:pPr>
              <w:spacing w:after="120"/>
              <w:rPr>
                <w:rFonts w:ascii="Times New Roman" w:hAnsi="Times New Roman"/>
                <w:color w:val="000000"/>
                <w:sz w:val="18"/>
              </w:rPr>
            </w:pPr>
            <w:r>
              <w:rPr>
                <w:rFonts w:ascii="Times New Roman" w:hAnsi="Times New Roman"/>
                <w:color w:val="000000"/>
                <w:sz w:val="18"/>
                <w:szCs w:val="22"/>
              </w:rPr>
              <w:t>S</w:t>
            </w:r>
            <w:r w:rsidRPr="00FE78ED">
              <w:rPr>
                <w:rFonts w:ascii="Times New Roman" w:hAnsi="Times New Roman"/>
                <w:color w:val="000000"/>
                <w:sz w:val="18"/>
                <w:szCs w:val="22"/>
              </w:rPr>
              <w:t xml:space="preserve">potted </w:t>
            </w:r>
            <w:r>
              <w:rPr>
                <w:rFonts w:ascii="Times New Roman" w:hAnsi="Times New Roman"/>
                <w:color w:val="000000"/>
                <w:sz w:val="18"/>
                <w:szCs w:val="22"/>
              </w:rPr>
              <w:t xml:space="preserve">and Northern </w:t>
            </w:r>
            <w:r w:rsidRPr="00FE78ED">
              <w:rPr>
                <w:rFonts w:ascii="Times New Roman" w:hAnsi="Times New Roman"/>
                <w:color w:val="000000"/>
                <w:sz w:val="18"/>
                <w:szCs w:val="22"/>
              </w:rPr>
              <w:t>wol</w:t>
            </w:r>
            <w:r>
              <w:rPr>
                <w:rFonts w:ascii="Times New Roman" w:hAnsi="Times New Roman"/>
                <w:color w:val="000000"/>
                <w:sz w:val="18"/>
                <w:szCs w:val="22"/>
              </w:rPr>
              <w:t>f</w:t>
            </w:r>
            <w:r w:rsidRPr="00FE78ED">
              <w:rPr>
                <w:rFonts w:ascii="Times New Roman" w:hAnsi="Times New Roman"/>
                <w:color w:val="000000"/>
                <w:sz w:val="18"/>
                <w:szCs w:val="22"/>
              </w:rPr>
              <w:t>fish</w:t>
            </w:r>
          </w:p>
        </w:tc>
      </w:tr>
      <w:tr w:rsidR="0064596A" w:rsidRPr="00FE78ED" w14:paraId="422E2FFC" w14:textId="77777777">
        <w:trPr>
          <w:trHeight w:val="20"/>
        </w:trPr>
        <w:tc>
          <w:tcPr>
            <w:tcW w:w="3476" w:type="dxa"/>
            <w:shd w:val="clear" w:color="auto" w:fill="auto"/>
            <w:tcMar>
              <w:left w:w="113" w:type="dxa"/>
              <w:right w:w="0" w:type="dxa"/>
            </w:tcMar>
          </w:tcPr>
          <w:p w14:paraId="68620C7C"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Pacific chum salmon</w:t>
            </w:r>
            <w:r>
              <w:rPr>
                <w:rFonts w:ascii="Times New Roman" w:hAnsi="Times New Roman"/>
                <w:color w:val="000000"/>
                <w:sz w:val="18"/>
                <w:szCs w:val="22"/>
              </w:rPr>
              <w:t xml:space="preserve"> (</w:t>
            </w:r>
            <w:r w:rsidRPr="002819CB">
              <w:rPr>
                <w:rFonts w:ascii="Times New Roman" w:hAnsi="Times New Roman"/>
                <w:i/>
                <w:color w:val="000000"/>
                <w:sz w:val="18"/>
                <w:szCs w:val="22"/>
              </w:rPr>
              <w:t>Oncorhynchus</w:t>
            </w:r>
            <w:r>
              <w:rPr>
                <w:rFonts w:ascii="Times New Roman" w:hAnsi="Times New Roman"/>
                <w:color w:val="000000"/>
                <w:sz w:val="18"/>
                <w:szCs w:val="22"/>
              </w:rPr>
              <w:t>)</w:t>
            </w:r>
          </w:p>
        </w:tc>
        <w:tc>
          <w:tcPr>
            <w:tcW w:w="4202" w:type="dxa"/>
            <w:shd w:val="clear" w:color="auto" w:fill="auto"/>
            <w:tcMar>
              <w:left w:w="113" w:type="dxa"/>
              <w:right w:w="0" w:type="dxa"/>
            </w:tcMar>
          </w:tcPr>
          <w:p w14:paraId="1485EFFA" w14:textId="3BE1EBC4" w:rsidR="00A940BD" w:rsidRDefault="0064596A" w:rsidP="00FF5B5D">
            <w:pPr>
              <w:spacing w:after="120"/>
              <w:rPr>
                <w:rFonts w:ascii="Times New Roman" w:hAnsi="Times New Roman"/>
                <w:color w:val="000000"/>
                <w:sz w:val="18"/>
              </w:rPr>
            </w:pPr>
            <w:r>
              <w:rPr>
                <w:rFonts w:ascii="Times New Roman" w:hAnsi="Times New Roman"/>
                <w:color w:val="000000"/>
                <w:sz w:val="18"/>
                <w:szCs w:val="22"/>
              </w:rPr>
              <w:t>C</w:t>
            </w:r>
            <w:r w:rsidRPr="00FE78ED">
              <w:rPr>
                <w:rFonts w:ascii="Times New Roman" w:hAnsi="Times New Roman"/>
                <w:color w:val="000000"/>
                <w:sz w:val="18"/>
                <w:szCs w:val="22"/>
              </w:rPr>
              <w:t>oho, sockeye, chinook salmon</w:t>
            </w:r>
            <w:r>
              <w:rPr>
                <w:rFonts w:ascii="Times New Roman" w:hAnsi="Times New Roman"/>
                <w:color w:val="000000"/>
                <w:sz w:val="18"/>
                <w:szCs w:val="22"/>
              </w:rPr>
              <w:t xml:space="preserve"> (</w:t>
            </w:r>
            <w:r w:rsidRPr="002819CB">
              <w:rPr>
                <w:rFonts w:ascii="Times New Roman" w:hAnsi="Times New Roman"/>
                <w:i/>
                <w:color w:val="000000"/>
                <w:sz w:val="18"/>
                <w:szCs w:val="22"/>
              </w:rPr>
              <w:t>Oncorhynchus</w:t>
            </w:r>
            <w:r>
              <w:rPr>
                <w:rFonts w:ascii="Times New Roman" w:hAnsi="Times New Roman"/>
                <w:i/>
                <w:color w:val="000000"/>
                <w:sz w:val="18"/>
                <w:szCs w:val="22"/>
              </w:rPr>
              <w:t xml:space="preserve"> </w:t>
            </w:r>
            <w:r w:rsidRPr="002819CB">
              <w:rPr>
                <w:rFonts w:ascii="Times New Roman" w:hAnsi="Times New Roman"/>
                <w:i/>
                <w:color w:val="000000"/>
                <w:sz w:val="18"/>
                <w:szCs w:val="22"/>
              </w:rPr>
              <w:t>kisutch</w:t>
            </w:r>
            <w:r>
              <w:rPr>
                <w:rFonts w:ascii="Times New Roman" w:hAnsi="Times New Roman"/>
                <w:i/>
                <w:color w:val="000000"/>
                <w:sz w:val="18"/>
                <w:szCs w:val="22"/>
              </w:rPr>
              <w:t>, nerka,</w:t>
            </w:r>
            <w:r>
              <w:t xml:space="preserve"> </w:t>
            </w:r>
            <w:r w:rsidRPr="002819CB">
              <w:rPr>
                <w:rFonts w:ascii="Times New Roman" w:hAnsi="Times New Roman"/>
                <w:i/>
                <w:color w:val="000000"/>
                <w:sz w:val="18"/>
                <w:szCs w:val="22"/>
              </w:rPr>
              <w:t>tshawytscha</w:t>
            </w:r>
            <w:r>
              <w:rPr>
                <w:rFonts w:ascii="Times New Roman" w:hAnsi="Times New Roman"/>
                <w:i/>
                <w:color w:val="000000"/>
                <w:sz w:val="18"/>
                <w:szCs w:val="22"/>
              </w:rPr>
              <w:t xml:space="preserve">) </w:t>
            </w:r>
          </w:p>
        </w:tc>
        <w:tc>
          <w:tcPr>
            <w:tcW w:w="2586" w:type="dxa"/>
            <w:shd w:val="clear" w:color="auto" w:fill="auto"/>
            <w:tcMar>
              <w:left w:w="113" w:type="dxa"/>
              <w:right w:w="0" w:type="dxa"/>
            </w:tcMar>
          </w:tcPr>
          <w:p w14:paraId="7154181E" w14:textId="77777777" w:rsidR="00A940BD" w:rsidRDefault="0064596A" w:rsidP="00356E0D">
            <w:pPr>
              <w:spacing w:after="120"/>
              <w:rPr>
                <w:rFonts w:ascii="Times New Roman" w:hAnsi="Times New Roman"/>
                <w:color w:val="000000"/>
                <w:sz w:val="18"/>
              </w:rPr>
            </w:pPr>
            <w:r w:rsidRPr="002819CB">
              <w:rPr>
                <w:rFonts w:ascii="Times New Roman" w:hAnsi="Times New Roman"/>
                <w:color w:val="000000"/>
                <w:sz w:val="18"/>
                <w:szCs w:val="22"/>
              </w:rPr>
              <w:t>None listed in assessment report</w:t>
            </w:r>
          </w:p>
        </w:tc>
      </w:tr>
      <w:tr w:rsidR="0064596A" w:rsidRPr="00FE78ED" w14:paraId="2ACAE05F" w14:textId="77777777">
        <w:trPr>
          <w:trHeight w:val="20"/>
        </w:trPr>
        <w:tc>
          <w:tcPr>
            <w:tcW w:w="3476" w:type="dxa"/>
            <w:shd w:val="clear" w:color="auto" w:fill="auto"/>
            <w:tcMar>
              <w:left w:w="113" w:type="dxa"/>
              <w:right w:w="0" w:type="dxa"/>
            </w:tcMar>
          </w:tcPr>
          <w:p w14:paraId="00F39E68"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Pacific pink salmon</w:t>
            </w:r>
            <w:r>
              <w:rPr>
                <w:rFonts w:ascii="Times New Roman" w:hAnsi="Times New Roman"/>
                <w:color w:val="000000"/>
                <w:sz w:val="18"/>
                <w:szCs w:val="22"/>
              </w:rPr>
              <w:t xml:space="preserve"> (</w:t>
            </w:r>
            <w:r w:rsidRPr="002819CB">
              <w:rPr>
                <w:rFonts w:ascii="Times New Roman" w:hAnsi="Times New Roman"/>
                <w:i/>
                <w:color w:val="000000"/>
                <w:sz w:val="18"/>
                <w:szCs w:val="22"/>
              </w:rPr>
              <w:t>Oncorhynchus gorbuscha</w:t>
            </w:r>
            <w:r>
              <w:rPr>
                <w:rFonts w:ascii="Times New Roman" w:hAnsi="Times New Roman"/>
                <w:color w:val="000000"/>
                <w:sz w:val="18"/>
                <w:szCs w:val="22"/>
              </w:rPr>
              <w:t>)</w:t>
            </w:r>
          </w:p>
        </w:tc>
        <w:tc>
          <w:tcPr>
            <w:tcW w:w="4202" w:type="dxa"/>
            <w:shd w:val="clear" w:color="auto" w:fill="auto"/>
            <w:tcMar>
              <w:left w:w="113" w:type="dxa"/>
              <w:right w:w="0" w:type="dxa"/>
            </w:tcMar>
          </w:tcPr>
          <w:p w14:paraId="1D10B6AD" w14:textId="77777777" w:rsidR="00A940BD" w:rsidRDefault="0064596A" w:rsidP="00356E0D">
            <w:pPr>
              <w:spacing w:after="120"/>
              <w:rPr>
                <w:rFonts w:ascii="Times New Roman" w:hAnsi="Times New Roman"/>
                <w:color w:val="000000"/>
                <w:sz w:val="18"/>
              </w:rPr>
            </w:pPr>
            <w:r>
              <w:rPr>
                <w:rFonts w:ascii="Times New Roman" w:hAnsi="Times New Roman"/>
                <w:color w:val="000000"/>
                <w:sz w:val="18"/>
                <w:szCs w:val="22"/>
              </w:rPr>
              <w:t>C</w:t>
            </w:r>
            <w:r w:rsidRPr="00FE78ED">
              <w:rPr>
                <w:rFonts w:ascii="Times New Roman" w:hAnsi="Times New Roman"/>
                <w:color w:val="000000"/>
                <w:sz w:val="18"/>
                <w:szCs w:val="22"/>
              </w:rPr>
              <w:t>oho, sockeye, chinook salmon</w:t>
            </w:r>
          </w:p>
        </w:tc>
        <w:tc>
          <w:tcPr>
            <w:tcW w:w="2586" w:type="dxa"/>
            <w:shd w:val="clear" w:color="auto" w:fill="auto"/>
            <w:tcMar>
              <w:left w:w="113" w:type="dxa"/>
              <w:right w:w="0" w:type="dxa"/>
            </w:tcMar>
          </w:tcPr>
          <w:p w14:paraId="253CDBD9" w14:textId="77777777" w:rsidR="00A940BD" w:rsidRDefault="0064596A" w:rsidP="00356E0D">
            <w:pPr>
              <w:spacing w:after="120"/>
              <w:rPr>
                <w:rFonts w:ascii="Times New Roman" w:hAnsi="Times New Roman"/>
                <w:color w:val="000000"/>
                <w:sz w:val="18"/>
              </w:rPr>
            </w:pPr>
            <w:r w:rsidRPr="002819CB">
              <w:rPr>
                <w:rFonts w:ascii="Times New Roman" w:hAnsi="Times New Roman"/>
                <w:color w:val="000000"/>
                <w:sz w:val="18"/>
                <w:szCs w:val="22"/>
              </w:rPr>
              <w:t>None listed in assessment report</w:t>
            </w:r>
          </w:p>
        </w:tc>
      </w:tr>
      <w:tr w:rsidR="0064596A" w:rsidRPr="00FE78ED" w14:paraId="4899C830" w14:textId="77777777">
        <w:trPr>
          <w:trHeight w:val="20"/>
        </w:trPr>
        <w:tc>
          <w:tcPr>
            <w:tcW w:w="3476" w:type="dxa"/>
            <w:shd w:val="clear" w:color="auto" w:fill="auto"/>
            <w:tcMar>
              <w:left w:w="113" w:type="dxa"/>
              <w:right w:w="0" w:type="dxa"/>
            </w:tcMar>
          </w:tcPr>
          <w:p w14:paraId="440E781D"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Pacific sockeye salmon</w:t>
            </w:r>
            <w:r>
              <w:rPr>
                <w:rFonts w:ascii="Times New Roman" w:hAnsi="Times New Roman"/>
                <w:color w:val="000000"/>
                <w:sz w:val="18"/>
                <w:szCs w:val="22"/>
              </w:rPr>
              <w:t xml:space="preserve"> (</w:t>
            </w:r>
            <w:r w:rsidRPr="002819CB">
              <w:rPr>
                <w:rFonts w:ascii="Times New Roman" w:hAnsi="Times New Roman"/>
                <w:i/>
                <w:color w:val="000000"/>
                <w:sz w:val="18"/>
                <w:szCs w:val="22"/>
              </w:rPr>
              <w:t>Oncorhynchus nerka</w:t>
            </w:r>
            <w:r>
              <w:rPr>
                <w:rFonts w:ascii="Times New Roman" w:hAnsi="Times New Roman"/>
                <w:color w:val="000000"/>
                <w:sz w:val="18"/>
                <w:szCs w:val="22"/>
              </w:rPr>
              <w:t>)</w:t>
            </w:r>
          </w:p>
        </w:tc>
        <w:tc>
          <w:tcPr>
            <w:tcW w:w="4202" w:type="dxa"/>
            <w:shd w:val="clear" w:color="auto" w:fill="auto"/>
            <w:tcMar>
              <w:left w:w="113" w:type="dxa"/>
              <w:right w:w="0" w:type="dxa"/>
            </w:tcMar>
          </w:tcPr>
          <w:p w14:paraId="7A22B953" w14:textId="77777777" w:rsidR="00A940BD" w:rsidRDefault="0064596A" w:rsidP="00356E0D">
            <w:pPr>
              <w:spacing w:after="120"/>
              <w:rPr>
                <w:rFonts w:ascii="Times New Roman" w:hAnsi="Times New Roman"/>
                <w:color w:val="000000"/>
                <w:sz w:val="18"/>
              </w:rPr>
            </w:pPr>
            <w:r>
              <w:rPr>
                <w:rFonts w:ascii="Times New Roman" w:hAnsi="Times New Roman"/>
                <w:color w:val="000000"/>
                <w:sz w:val="18"/>
                <w:szCs w:val="22"/>
              </w:rPr>
              <w:t>S</w:t>
            </w:r>
            <w:r w:rsidRPr="00FE78ED">
              <w:rPr>
                <w:rFonts w:ascii="Times New Roman" w:hAnsi="Times New Roman"/>
                <w:color w:val="000000"/>
                <w:sz w:val="18"/>
                <w:szCs w:val="22"/>
              </w:rPr>
              <w:t>ockeye salmon</w:t>
            </w:r>
          </w:p>
        </w:tc>
        <w:tc>
          <w:tcPr>
            <w:tcW w:w="2586" w:type="dxa"/>
            <w:shd w:val="clear" w:color="auto" w:fill="auto"/>
            <w:tcMar>
              <w:left w:w="113" w:type="dxa"/>
              <w:right w:w="0" w:type="dxa"/>
            </w:tcMar>
          </w:tcPr>
          <w:p w14:paraId="212CA3EF" w14:textId="1AD2FCE3" w:rsidR="00A940BD" w:rsidRDefault="0064596A" w:rsidP="00FF5B5D">
            <w:pPr>
              <w:spacing w:after="120"/>
              <w:rPr>
                <w:rFonts w:ascii="Times New Roman" w:hAnsi="Times New Roman"/>
                <w:color w:val="000000"/>
                <w:sz w:val="18"/>
              </w:rPr>
            </w:pPr>
            <w:r>
              <w:rPr>
                <w:rFonts w:ascii="Times New Roman" w:hAnsi="Times New Roman"/>
                <w:color w:val="000000"/>
                <w:sz w:val="18"/>
                <w:szCs w:val="22"/>
              </w:rPr>
              <w:t>W</w:t>
            </w:r>
            <w:r w:rsidRPr="00FE78ED">
              <w:rPr>
                <w:rFonts w:ascii="Times New Roman" w:hAnsi="Times New Roman"/>
                <w:color w:val="000000"/>
                <w:sz w:val="18"/>
                <w:szCs w:val="22"/>
              </w:rPr>
              <w:t>hite sturgeon</w:t>
            </w:r>
            <w:r>
              <w:rPr>
                <w:rFonts w:ascii="Times New Roman" w:hAnsi="Times New Roman"/>
                <w:color w:val="000000"/>
                <w:sz w:val="18"/>
                <w:szCs w:val="22"/>
              </w:rPr>
              <w:t xml:space="preserve"> (</w:t>
            </w:r>
            <w:r w:rsidRPr="002819CB">
              <w:rPr>
                <w:rFonts w:ascii="Times New Roman" w:hAnsi="Times New Roman"/>
                <w:i/>
                <w:color w:val="000000"/>
                <w:sz w:val="18"/>
                <w:szCs w:val="22"/>
              </w:rPr>
              <w:t>Acipenser transmontanus</w:t>
            </w:r>
            <w:r>
              <w:rPr>
                <w:rFonts w:ascii="Times New Roman" w:hAnsi="Times New Roman"/>
                <w:color w:val="000000"/>
                <w:sz w:val="18"/>
                <w:szCs w:val="22"/>
              </w:rPr>
              <w:t>)</w:t>
            </w:r>
          </w:p>
        </w:tc>
      </w:tr>
      <w:tr w:rsidR="0064596A" w:rsidRPr="00FE78ED" w14:paraId="7C62E706" w14:textId="77777777">
        <w:trPr>
          <w:trHeight w:val="20"/>
        </w:trPr>
        <w:tc>
          <w:tcPr>
            <w:tcW w:w="3476" w:type="dxa"/>
            <w:shd w:val="clear" w:color="auto" w:fill="auto"/>
            <w:tcMar>
              <w:left w:w="113" w:type="dxa"/>
              <w:right w:w="0" w:type="dxa"/>
            </w:tcMar>
          </w:tcPr>
          <w:p w14:paraId="4EA1B466"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Pacific halibut</w:t>
            </w:r>
            <w:r>
              <w:rPr>
                <w:rFonts w:ascii="Times New Roman" w:hAnsi="Times New Roman"/>
                <w:color w:val="000000"/>
                <w:sz w:val="18"/>
                <w:szCs w:val="22"/>
              </w:rPr>
              <w:t xml:space="preserve"> (</w:t>
            </w:r>
            <w:r w:rsidRPr="002819CB">
              <w:rPr>
                <w:rFonts w:ascii="Times New Roman" w:hAnsi="Times New Roman"/>
                <w:i/>
                <w:color w:val="000000"/>
                <w:sz w:val="18"/>
                <w:szCs w:val="22"/>
              </w:rPr>
              <w:t>Hippoglossus stenolepis</w:t>
            </w:r>
            <w:r>
              <w:rPr>
                <w:rFonts w:ascii="Times New Roman" w:hAnsi="Times New Roman"/>
                <w:color w:val="000000"/>
                <w:sz w:val="18"/>
                <w:szCs w:val="22"/>
              </w:rPr>
              <w:t>)</w:t>
            </w:r>
          </w:p>
        </w:tc>
        <w:tc>
          <w:tcPr>
            <w:tcW w:w="4202" w:type="dxa"/>
            <w:shd w:val="clear" w:color="auto" w:fill="auto"/>
            <w:tcMar>
              <w:left w:w="113" w:type="dxa"/>
              <w:right w:w="0" w:type="dxa"/>
            </w:tcMar>
          </w:tcPr>
          <w:p w14:paraId="2C929A87" w14:textId="5472D9E5" w:rsidR="00A940BD" w:rsidRDefault="0064596A" w:rsidP="00FF5B5D">
            <w:pPr>
              <w:spacing w:after="120"/>
              <w:rPr>
                <w:rFonts w:ascii="Times New Roman" w:hAnsi="Times New Roman"/>
                <w:color w:val="000000"/>
                <w:sz w:val="18"/>
              </w:rPr>
            </w:pPr>
            <w:r>
              <w:rPr>
                <w:rFonts w:ascii="Times New Roman" w:hAnsi="Times New Roman"/>
                <w:color w:val="000000"/>
                <w:sz w:val="18"/>
                <w:szCs w:val="22"/>
              </w:rPr>
              <w:t>B</w:t>
            </w:r>
            <w:r w:rsidRPr="00FE78ED">
              <w:rPr>
                <w:rFonts w:ascii="Times New Roman" w:hAnsi="Times New Roman"/>
                <w:color w:val="000000"/>
                <w:sz w:val="18"/>
                <w:szCs w:val="22"/>
              </w:rPr>
              <w:t>a</w:t>
            </w:r>
            <w:r>
              <w:rPr>
                <w:rFonts w:ascii="Times New Roman" w:hAnsi="Times New Roman"/>
                <w:color w:val="000000"/>
                <w:sz w:val="18"/>
                <w:szCs w:val="22"/>
              </w:rPr>
              <w:t>s</w:t>
            </w:r>
            <w:r w:rsidRPr="00FE78ED">
              <w:rPr>
                <w:rFonts w:ascii="Times New Roman" w:hAnsi="Times New Roman"/>
                <w:color w:val="000000"/>
                <w:sz w:val="18"/>
                <w:szCs w:val="22"/>
              </w:rPr>
              <w:t>king shark</w:t>
            </w:r>
            <w:r>
              <w:rPr>
                <w:rFonts w:ascii="Times New Roman" w:hAnsi="Times New Roman"/>
                <w:color w:val="000000"/>
                <w:sz w:val="18"/>
                <w:szCs w:val="22"/>
              </w:rPr>
              <w:t xml:space="preserve"> (</w:t>
            </w:r>
            <w:r w:rsidRPr="002819CB">
              <w:rPr>
                <w:rFonts w:ascii="Times New Roman" w:hAnsi="Times New Roman"/>
                <w:i/>
                <w:color w:val="000000"/>
                <w:sz w:val="18"/>
                <w:szCs w:val="22"/>
              </w:rPr>
              <w:t>Cetorhinus maximus</w:t>
            </w:r>
            <w:r>
              <w:rPr>
                <w:rFonts w:ascii="Times New Roman" w:hAnsi="Times New Roman"/>
                <w:color w:val="000000"/>
                <w:sz w:val="18"/>
                <w:szCs w:val="22"/>
              </w:rPr>
              <w:t>) r</w:t>
            </w:r>
            <w:r w:rsidRPr="00FE78ED">
              <w:rPr>
                <w:rFonts w:ascii="Times New Roman" w:hAnsi="Times New Roman"/>
                <w:color w:val="000000"/>
                <w:sz w:val="18"/>
                <w:szCs w:val="22"/>
              </w:rPr>
              <w:t>ockfish</w:t>
            </w:r>
            <w:r>
              <w:rPr>
                <w:rFonts w:ascii="Times New Roman" w:hAnsi="Times New Roman"/>
                <w:color w:val="000000"/>
                <w:sz w:val="18"/>
                <w:szCs w:val="22"/>
              </w:rPr>
              <w:t xml:space="preserve"> species (</w:t>
            </w:r>
            <w:r w:rsidRPr="002819CB">
              <w:rPr>
                <w:rFonts w:ascii="Times New Roman" w:hAnsi="Times New Roman"/>
                <w:i/>
                <w:color w:val="000000"/>
                <w:sz w:val="18"/>
                <w:szCs w:val="22"/>
              </w:rPr>
              <w:t>Sebastes</w:t>
            </w:r>
            <w:r w:rsidR="00612AED" w:rsidRPr="003E73B7">
              <w:rPr>
                <w:rFonts w:ascii="Times New Roman" w:hAnsi="Times New Roman"/>
                <w:i/>
                <w:color w:val="000000"/>
                <w:sz w:val="18"/>
                <w:szCs w:val="22"/>
              </w:rPr>
              <w:t xml:space="preserve"> spp</w:t>
            </w:r>
            <w:r w:rsidR="00612AED">
              <w:rPr>
                <w:rFonts w:ascii="Times New Roman" w:hAnsi="Times New Roman"/>
                <w:color w:val="000000"/>
                <w:sz w:val="18"/>
                <w:szCs w:val="22"/>
              </w:rPr>
              <w:t>.</w:t>
            </w:r>
            <w:r w:rsidR="003E73B7">
              <w:rPr>
                <w:rFonts w:ascii="Times New Roman" w:hAnsi="Times New Roman"/>
                <w:color w:val="000000"/>
                <w:sz w:val="18"/>
                <w:szCs w:val="22"/>
              </w:rPr>
              <w:t>)</w:t>
            </w:r>
            <w:r w:rsidRPr="00FE78ED">
              <w:rPr>
                <w:rFonts w:ascii="Times New Roman" w:hAnsi="Times New Roman"/>
                <w:color w:val="000000"/>
                <w:sz w:val="18"/>
                <w:szCs w:val="22"/>
              </w:rPr>
              <w:t xml:space="preserve">, </w:t>
            </w:r>
            <w:r>
              <w:rPr>
                <w:rFonts w:ascii="Times New Roman" w:hAnsi="Times New Roman"/>
                <w:color w:val="000000"/>
                <w:sz w:val="18"/>
                <w:szCs w:val="22"/>
              </w:rPr>
              <w:t>Boccaccio (</w:t>
            </w:r>
            <w:r w:rsidRPr="002819CB">
              <w:rPr>
                <w:rFonts w:ascii="Times New Roman" w:hAnsi="Times New Roman"/>
                <w:i/>
                <w:color w:val="000000"/>
                <w:sz w:val="18"/>
                <w:szCs w:val="22"/>
              </w:rPr>
              <w:t>Sebastes paucispinis</w:t>
            </w:r>
            <w:r>
              <w:rPr>
                <w:rFonts w:ascii="Times New Roman" w:hAnsi="Times New Roman"/>
                <w:i/>
                <w:color w:val="000000"/>
                <w:sz w:val="18"/>
                <w:szCs w:val="22"/>
              </w:rPr>
              <w:t>)</w:t>
            </w:r>
            <w:r w:rsidRPr="00FE78ED">
              <w:rPr>
                <w:rFonts w:ascii="Times New Roman" w:hAnsi="Times New Roman"/>
                <w:color w:val="000000"/>
                <w:sz w:val="18"/>
                <w:szCs w:val="22"/>
              </w:rPr>
              <w:t>, chinook salmon</w:t>
            </w:r>
            <w:r>
              <w:rPr>
                <w:rFonts w:ascii="Times New Roman" w:hAnsi="Times New Roman"/>
                <w:color w:val="000000"/>
                <w:sz w:val="18"/>
                <w:szCs w:val="22"/>
              </w:rPr>
              <w:t>,</w:t>
            </w:r>
            <w:r w:rsidRPr="00FE78ED">
              <w:rPr>
                <w:rFonts w:ascii="Times New Roman" w:hAnsi="Times New Roman"/>
                <w:color w:val="000000"/>
                <w:sz w:val="18"/>
                <w:szCs w:val="22"/>
              </w:rPr>
              <w:t xml:space="preserve"> longspine thornyhead</w:t>
            </w:r>
            <w:r>
              <w:rPr>
                <w:rFonts w:ascii="Times New Roman" w:hAnsi="Times New Roman"/>
                <w:color w:val="000000"/>
                <w:sz w:val="18"/>
                <w:szCs w:val="22"/>
              </w:rPr>
              <w:t xml:space="preserve"> (</w:t>
            </w:r>
            <w:r w:rsidRPr="002819CB">
              <w:rPr>
                <w:rFonts w:ascii="Times New Roman" w:hAnsi="Times New Roman"/>
                <w:i/>
                <w:color w:val="000000"/>
                <w:sz w:val="18"/>
                <w:szCs w:val="22"/>
              </w:rPr>
              <w:t>Sebastolobus altivelis</w:t>
            </w:r>
            <w:r>
              <w:rPr>
                <w:rFonts w:ascii="Times New Roman" w:hAnsi="Times New Roman"/>
                <w:color w:val="000000"/>
                <w:sz w:val="18"/>
                <w:szCs w:val="22"/>
              </w:rPr>
              <w:t>)</w:t>
            </w:r>
          </w:p>
        </w:tc>
        <w:tc>
          <w:tcPr>
            <w:tcW w:w="2586" w:type="dxa"/>
            <w:shd w:val="clear" w:color="auto" w:fill="auto"/>
            <w:tcMar>
              <w:left w:w="113" w:type="dxa"/>
              <w:right w:w="0" w:type="dxa"/>
            </w:tcMar>
          </w:tcPr>
          <w:p w14:paraId="0F3EEEFC" w14:textId="77777777" w:rsidR="00A940BD" w:rsidRDefault="0064596A" w:rsidP="00356E0D">
            <w:pPr>
              <w:spacing w:after="120"/>
              <w:rPr>
                <w:rFonts w:ascii="Times New Roman" w:hAnsi="Times New Roman"/>
                <w:color w:val="000000"/>
                <w:sz w:val="18"/>
              </w:rPr>
            </w:pPr>
            <w:r w:rsidRPr="002819CB">
              <w:rPr>
                <w:rFonts w:ascii="Times New Roman" w:hAnsi="Times New Roman"/>
                <w:color w:val="000000"/>
                <w:sz w:val="18"/>
                <w:szCs w:val="22"/>
              </w:rPr>
              <w:t>None listed in assessment report</w:t>
            </w:r>
          </w:p>
        </w:tc>
      </w:tr>
      <w:tr w:rsidR="0064596A" w:rsidRPr="00FE78ED" w14:paraId="7881A0BA" w14:textId="77777777">
        <w:trPr>
          <w:trHeight w:val="20"/>
        </w:trPr>
        <w:tc>
          <w:tcPr>
            <w:tcW w:w="3476" w:type="dxa"/>
            <w:shd w:val="clear" w:color="auto" w:fill="auto"/>
            <w:tcMar>
              <w:left w:w="113" w:type="dxa"/>
              <w:right w:w="0" w:type="dxa"/>
            </w:tcMar>
          </w:tcPr>
          <w:p w14:paraId="7945DB32"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Pacific albacore tuna</w:t>
            </w:r>
            <w:r>
              <w:rPr>
                <w:rFonts w:ascii="Times New Roman" w:hAnsi="Times New Roman"/>
                <w:color w:val="000000"/>
                <w:sz w:val="18"/>
                <w:szCs w:val="22"/>
              </w:rPr>
              <w:t xml:space="preserve"> (</w:t>
            </w:r>
            <w:r w:rsidRPr="002819CB">
              <w:rPr>
                <w:rFonts w:ascii="Times New Roman" w:hAnsi="Times New Roman"/>
                <w:i/>
                <w:color w:val="000000"/>
                <w:sz w:val="18"/>
                <w:szCs w:val="22"/>
              </w:rPr>
              <w:t>Thunnus alalung</w:t>
            </w:r>
            <w:r w:rsidRPr="002819CB">
              <w:rPr>
                <w:rFonts w:ascii="Times New Roman" w:hAnsi="Times New Roman"/>
                <w:color w:val="000000"/>
                <w:sz w:val="18"/>
                <w:szCs w:val="22"/>
              </w:rPr>
              <w:t>a</w:t>
            </w:r>
            <w:r>
              <w:rPr>
                <w:rFonts w:ascii="Times New Roman" w:hAnsi="Times New Roman"/>
                <w:color w:val="000000"/>
                <w:sz w:val="18"/>
                <w:szCs w:val="22"/>
              </w:rPr>
              <w:t>)</w:t>
            </w:r>
          </w:p>
        </w:tc>
        <w:tc>
          <w:tcPr>
            <w:tcW w:w="4202" w:type="dxa"/>
            <w:shd w:val="clear" w:color="auto" w:fill="auto"/>
            <w:tcMar>
              <w:left w:w="113" w:type="dxa"/>
              <w:right w:w="0" w:type="dxa"/>
            </w:tcMar>
          </w:tcPr>
          <w:p w14:paraId="07F6FD7C" w14:textId="77777777" w:rsidR="00A940BD" w:rsidRDefault="0064596A" w:rsidP="00356E0D">
            <w:pPr>
              <w:spacing w:after="120"/>
              <w:rPr>
                <w:rFonts w:ascii="Times New Roman" w:hAnsi="Times New Roman"/>
                <w:color w:val="000000"/>
                <w:sz w:val="18"/>
              </w:rPr>
            </w:pPr>
            <w:r>
              <w:rPr>
                <w:rFonts w:ascii="Times New Roman" w:hAnsi="Times New Roman"/>
                <w:color w:val="000000"/>
                <w:sz w:val="18"/>
                <w:szCs w:val="22"/>
              </w:rPr>
              <w:t>B</w:t>
            </w:r>
            <w:r w:rsidRPr="002819CB">
              <w:rPr>
                <w:rFonts w:ascii="Times New Roman" w:hAnsi="Times New Roman"/>
                <w:color w:val="000000"/>
                <w:sz w:val="18"/>
                <w:szCs w:val="22"/>
              </w:rPr>
              <w:t>lue shark</w:t>
            </w:r>
          </w:p>
        </w:tc>
        <w:tc>
          <w:tcPr>
            <w:tcW w:w="2586" w:type="dxa"/>
            <w:shd w:val="clear" w:color="auto" w:fill="auto"/>
            <w:tcMar>
              <w:left w:w="113" w:type="dxa"/>
              <w:right w:w="0" w:type="dxa"/>
            </w:tcMar>
          </w:tcPr>
          <w:p w14:paraId="29673C50" w14:textId="77777777" w:rsidR="00A940BD" w:rsidRDefault="0064596A" w:rsidP="00356E0D">
            <w:pPr>
              <w:spacing w:after="120"/>
              <w:rPr>
                <w:rFonts w:ascii="Times New Roman" w:hAnsi="Times New Roman"/>
                <w:color w:val="000000"/>
                <w:sz w:val="18"/>
              </w:rPr>
            </w:pPr>
            <w:r w:rsidRPr="002819CB">
              <w:rPr>
                <w:rFonts w:ascii="Times New Roman" w:hAnsi="Times New Roman"/>
                <w:color w:val="000000"/>
                <w:sz w:val="18"/>
                <w:szCs w:val="22"/>
              </w:rPr>
              <w:t>None listed in assessment report</w:t>
            </w:r>
          </w:p>
        </w:tc>
      </w:tr>
      <w:tr w:rsidR="0064596A" w:rsidRPr="002819CB" w14:paraId="5123427A" w14:textId="77777777">
        <w:trPr>
          <w:trHeight w:val="20"/>
        </w:trPr>
        <w:tc>
          <w:tcPr>
            <w:tcW w:w="3476" w:type="dxa"/>
            <w:tcBorders>
              <w:bottom w:val="single" w:sz="4" w:space="0" w:color="auto"/>
            </w:tcBorders>
            <w:shd w:val="clear" w:color="auto" w:fill="auto"/>
            <w:tcMar>
              <w:left w:w="113" w:type="dxa"/>
              <w:right w:w="0" w:type="dxa"/>
            </w:tcMar>
          </w:tcPr>
          <w:p w14:paraId="1FFFED58" w14:textId="77777777" w:rsidR="00A940BD" w:rsidRDefault="0064596A" w:rsidP="00356E0D">
            <w:pPr>
              <w:spacing w:after="120"/>
              <w:rPr>
                <w:rFonts w:ascii="Times New Roman" w:hAnsi="Times New Roman"/>
                <w:color w:val="000000"/>
                <w:sz w:val="18"/>
              </w:rPr>
            </w:pPr>
            <w:r w:rsidRPr="00FE78ED">
              <w:rPr>
                <w:rFonts w:ascii="Times New Roman" w:hAnsi="Times New Roman"/>
                <w:color w:val="000000"/>
                <w:sz w:val="18"/>
                <w:szCs w:val="22"/>
              </w:rPr>
              <w:t>Pacific hake mid-water trawl</w:t>
            </w:r>
            <w:r>
              <w:rPr>
                <w:rFonts w:ascii="Times New Roman" w:hAnsi="Times New Roman"/>
                <w:color w:val="000000"/>
                <w:sz w:val="18"/>
                <w:szCs w:val="22"/>
              </w:rPr>
              <w:t xml:space="preserve"> (</w:t>
            </w:r>
            <w:r w:rsidRPr="002819CB">
              <w:rPr>
                <w:rFonts w:ascii="Times New Roman" w:hAnsi="Times New Roman"/>
                <w:i/>
                <w:color w:val="000000"/>
                <w:sz w:val="18"/>
                <w:szCs w:val="22"/>
              </w:rPr>
              <w:t>Merluccius productus</w:t>
            </w:r>
            <w:r>
              <w:rPr>
                <w:rFonts w:ascii="Times New Roman" w:hAnsi="Times New Roman"/>
                <w:color w:val="000000"/>
                <w:sz w:val="18"/>
                <w:szCs w:val="22"/>
              </w:rPr>
              <w:t>)</w:t>
            </w:r>
          </w:p>
        </w:tc>
        <w:tc>
          <w:tcPr>
            <w:tcW w:w="4202" w:type="dxa"/>
            <w:tcBorders>
              <w:bottom w:val="single" w:sz="4" w:space="0" w:color="auto"/>
            </w:tcBorders>
            <w:shd w:val="clear" w:color="auto" w:fill="auto"/>
            <w:tcMar>
              <w:left w:w="113" w:type="dxa"/>
              <w:right w:w="0" w:type="dxa"/>
            </w:tcMar>
          </w:tcPr>
          <w:p w14:paraId="3841007E" w14:textId="77777777" w:rsidR="00A940BD" w:rsidRDefault="0064596A" w:rsidP="003E73B7">
            <w:pPr>
              <w:spacing w:after="120"/>
              <w:rPr>
                <w:rFonts w:ascii="Times New Roman" w:hAnsi="Times New Roman"/>
                <w:color w:val="000000"/>
                <w:sz w:val="18"/>
              </w:rPr>
            </w:pPr>
            <w:r>
              <w:rPr>
                <w:rFonts w:ascii="Times New Roman" w:hAnsi="Times New Roman"/>
                <w:color w:val="000000"/>
                <w:sz w:val="18"/>
                <w:szCs w:val="22"/>
              </w:rPr>
              <w:t>R</w:t>
            </w:r>
            <w:r w:rsidRPr="00FE78ED">
              <w:rPr>
                <w:rFonts w:ascii="Times New Roman" w:hAnsi="Times New Roman"/>
                <w:color w:val="000000"/>
                <w:sz w:val="18"/>
                <w:szCs w:val="22"/>
              </w:rPr>
              <w:t>ockfish</w:t>
            </w:r>
            <w:r>
              <w:rPr>
                <w:rFonts w:ascii="Times New Roman" w:hAnsi="Times New Roman"/>
                <w:color w:val="000000"/>
                <w:sz w:val="18"/>
                <w:szCs w:val="22"/>
              </w:rPr>
              <w:t xml:space="preserve"> species</w:t>
            </w:r>
            <w:r w:rsidR="003E73B7">
              <w:rPr>
                <w:rFonts w:ascii="Times New Roman" w:hAnsi="Times New Roman"/>
                <w:color w:val="000000"/>
                <w:sz w:val="18"/>
                <w:szCs w:val="22"/>
              </w:rPr>
              <w:t xml:space="preserve">, </w:t>
            </w:r>
            <w:r>
              <w:rPr>
                <w:rFonts w:ascii="Times New Roman" w:hAnsi="Times New Roman"/>
                <w:color w:val="000000"/>
                <w:sz w:val="18"/>
                <w:szCs w:val="22"/>
              </w:rPr>
              <w:t>Boccaccio</w:t>
            </w:r>
            <w:r w:rsidRPr="00FE78ED">
              <w:rPr>
                <w:rFonts w:ascii="Times New Roman" w:hAnsi="Times New Roman"/>
                <w:color w:val="000000"/>
                <w:sz w:val="18"/>
                <w:szCs w:val="22"/>
              </w:rPr>
              <w:t xml:space="preserve">, chinook salmon </w:t>
            </w:r>
          </w:p>
        </w:tc>
        <w:tc>
          <w:tcPr>
            <w:tcW w:w="2586" w:type="dxa"/>
            <w:tcBorders>
              <w:bottom w:val="single" w:sz="4" w:space="0" w:color="auto"/>
            </w:tcBorders>
            <w:shd w:val="clear" w:color="auto" w:fill="auto"/>
            <w:tcMar>
              <w:left w:w="113" w:type="dxa"/>
              <w:right w:w="0" w:type="dxa"/>
            </w:tcMar>
          </w:tcPr>
          <w:p w14:paraId="30BCAC1B" w14:textId="77777777" w:rsidR="00A940BD" w:rsidRDefault="0064596A" w:rsidP="00356E0D">
            <w:pPr>
              <w:spacing w:after="120"/>
              <w:rPr>
                <w:rFonts w:ascii="Times New Roman" w:hAnsi="Times New Roman"/>
                <w:color w:val="000000"/>
                <w:sz w:val="18"/>
              </w:rPr>
            </w:pPr>
            <w:r>
              <w:rPr>
                <w:rFonts w:ascii="Times New Roman" w:hAnsi="Times New Roman"/>
                <w:color w:val="000000"/>
                <w:sz w:val="18"/>
                <w:szCs w:val="22"/>
              </w:rPr>
              <w:t>Sturgeon species (</w:t>
            </w:r>
            <w:r w:rsidRPr="002819CB">
              <w:rPr>
                <w:rFonts w:ascii="Times New Roman" w:hAnsi="Times New Roman"/>
                <w:i/>
                <w:color w:val="000000"/>
                <w:sz w:val="18"/>
                <w:szCs w:val="22"/>
              </w:rPr>
              <w:t>Acipenseridae</w:t>
            </w:r>
            <w:r>
              <w:rPr>
                <w:rFonts w:ascii="Times New Roman" w:hAnsi="Times New Roman"/>
                <w:color w:val="000000"/>
                <w:sz w:val="18"/>
                <w:szCs w:val="22"/>
              </w:rPr>
              <w:t>)</w:t>
            </w:r>
          </w:p>
        </w:tc>
      </w:tr>
      <w:tr w:rsidR="0064596A" w:rsidRPr="002819CB" w14:paraId="6CE2D7B7" w14:textId="77777777">
        <w:tc>
          <w:tcPr>
            <w:tcW w:w="3476" w:type="dxa"/>
            <w:tcBorders>
              <w:top w:val="single" w:sz="4" w:space="0" w:color="auto"/>
              <w:bottom w:val="single" w:sz="4" w:space="0" w:color="auto"/>
            </w:tcBorders>
            <w:shd w:val="clear" w:color="auto" w:fill="auto"/>
            <w:tcMar>
              <w:left w:w="113" w:type="dxa"/>
              <w:right w:w="0" w:type="dxa"/>
            </w:tcMar>
            <w:vAlign w:val="center"/>
          </w:tcPr>
          <w:p w14:paraId="50BA24C7" w14:textId="77777777" w:rsidR="00A940BD" w:rsidRDefault="00A940BD" w:rsidP="00612AED">
            <w:pPr>
              <w:spacing w:before="60" w:after="60"/>
              <w:rPr>
                <w:rFonts w:ascii="Times New Roman" w:hAnsi="Times New Roman" w:cs="Lucida Grande"/>
                <w:color w:val="000000"/>
                <w:sz w:val="18"/>
                <w:szCs w:val="18"/>
              </w:rPr>
            </w:pPr>
          </w:p>
        </w:tc>
        <w:tc>
          <w:tcPr>
            <w:tcW w:w="4202" w:type="dxa"/>
            <w:tcBorders>
              <w:top w:val="single" w:sz="4" w:space="0" w:color="auto"/>
              <w:bottom w:val="single" w:sz="4" w:space="0" w:color="auto"/>
            </w:tcBorders>
            <w:shd w:val="clear" w:color="auto" w:fill="auto"/>
            <w:tcMar>
              <w:left w:w="113" w:type="dxa"/>
              <w:right w:w="0" w:type="dxa"/>
            </w:tcMar>
            <w:vAlign w:val="bottom"/>
          </w:tcPr>
          <w:p w14:paraId="1021B3B2" w14:textId="77777777" w:rsidR="00A940BD" w:rsidRDefault="0064596A" w:rsidP="00612AED">
            <w:pPr>
              <w:spacing w:before="60" w:after="60"/>
              <w:rPr>
                <w:rFonts w:ascii="Times New Roman" w:hAnsi="Times New Roman"/>
                <w:b/>
                <w:color w:val="000000"/>
                <w:sz w:val="18"/>
              </w:rPr>
            </w:pPr>
            <w:r w:rsidRPr="002819CB">
              <w:rPr>
                <w:rFonts w:ascii="Times New Roman" w:hAnsi="Times New Roman"/>
                <w:b/>
                <w:color w:val="000000"/>
                <w:sz w:val="18"/>
                <w:szCs w:val="22"/>
              </w:rPr>
              <w:t>Total: 18</w:t>
            </w:r>
          </w:p>
        </w:tc>
        <w:tc>
          <w:tcPr>
            <w:tcW w:w="2586" w:type="dxa"/>
            <w:tcBorders>
              <w:top w:val="single" w:sz="4" w:space="0" w:color="auto"/>
              <w:bottom w:val="single" w:sz="4" w:space="0" w:color="auto"/>
            </w:tcBorders>
            <w:shd w:val="clear" w:color="auto" w:fill="auto"/>
            <w:tcMar>
              <w:left w:w="113" w:type="dxa"/>
              <w:right w:w="0" w:type="dxa"/>
            </w:tcMar>
            <w:vAlign w:val="center"/>
          </w:tcPr>
          <w:p w14:paraId="77F77F7D" w14:textId="77777777" w:rsidR="00A940BD" w:rsidRDefault="0064596A" w:rsidP="00612AED">
            <w:pPr>
              <w:spacing w:before="60" w:after="60"/>
              <w:rPr>
                <w:rFonts w:ascii="Times New Roman" w:hAnsi="Times New Roman"/>
                <w:b/>
                <w:color w:val="000000"/>
                <w:sz w:val="18"/>
              </w:rPr>
            </w:pPr>
            <w:r w:rsidRPr="002819CB">
              <w:rPr>
                <w:rFonts w:ascii="Times New Roman" w:hAnsi="Times New Roman"/>
                <w:b/>
                <w:color w:val="000000"/>
                <w:sz w:val="18"/>
                <w:szCs w:val="22"/>
              </w:rPr>
              <w:t xml:space="preserve">Total: </w:t>
            </w:r>
            <w:r w:rsidR="00B9496B">
              <w:rPr>
                <w:rFonts w:ascii="Times New Roman" w:hAnsi="Times New Roman"/>
                <w:b/>
                <w:color w:val="000000"/>
                <w:sz w:val="18"/>
                <w:szCs w:val="22"/>
              </w:rPr>
              <w:t>5</w:t>
            </w:r>
          </w:p>
        </w:tc>
      </w:tr>
    </w:tbl>
    <w:p w14:paraId="557A8AAE" w14:textId="77777777" w:rsidR="00CE4D35" w:rsidRDefault="00CE4D35" w:rsidP="00CE4D35">
      <w:pPr>
        <w:rPr>
          <w:rFonts w:ascii="Times New Roman" w:hAnsi="Times New Roman"/>
        </w:rPr>
        <w:sectPr w:rsidR="00CE4D35">
          <w:pgSz w:w="12242" w:h="15842"/>
          <w:pgMar w:top="1440" w:right="1134" w:bottom="1440" w:left="1134" w:header="709" w:footer="709" w:gutter="0"/>
          <w:lnNumType w:countBy="1" w:restart="continuous"/>
          <w:cols w:space="708"/>
        </w:sectPr>
      </w:pPr>
    </w:p>
    <w:p w14:paraId="59271126" w14:textId="77777777" w:rsidR="000A62C1" w:rsidRDefault="000A62C1" w:rsidP="000A62C1">
      <w:pPr>
        <w:jc w:val="center"/>
        <w:rPr>
          <w:rFonts w:ascii="Times New Roman" w:hAnsi="Times New Roman"/>
          <w:u w:val="single"/>
        </w:rPr>
      </w:pPr>
      <w:r>
        <w:rPr>
          <w:rFonts w:ascii="Times New Roman" w:hAnsi="Times New Roman"/>
          <w:u w:val="single"/>
        </w:rPr>
        <w:t>Supplementary References</w:t>
      </w:r>
    </w:p>
    <w:p w14:paraId="4AC9B3C6" w14:textId="77777777" w:rsidR="000A62C1" w:rsidRDefault="00BB1A53" w:rsidP="000A62C1">
      <w:pPr>
        <w:rPr>
          <w:rFonts w:ascii="Times New Roman" w:hAnsi="Times New Roman"/>
        </w:rPr>
      </w:pPr>
      <w:r>
        <w:rPr>
          <w:rFonts w:ascii="Times New Roman" w:hAnsi="Times New Roman"/>
        </w:rPr>
        <w:t>COSEWIC. 2007a.</w:t>
      </w:r>
      <w:r w:rsidR="000A62C1">
        <w:rPr>
          <w:rFonts w:ascii="Times New Roman" w:hAnsi="Times New Roman"/>
        </w:rPr>
        <w:t xml:space="preserve"> COSEWIC assessment and status report on the rougheye rockfish </w:t>
      </w:r>
      <w:r w:rsidR="000A62C1" w:rsidRPr="00495134">
        <w:rPr>
          <w:rFonts w:ascii="Times New Roman" w:hAnsi="Times New Roman"/>
          <w:i/>
        </w:rPr>
        <w:t>Sebastes sp. type I</w:t>
      </w:r>
      <w:r w:rsidR="000A62C1">
        <w:rPr>
          <w:rFonts w:ascii="Times New Roman" w:hAnsi="Times New Roman"/>
        </w:rPr>
        <w:t xml:space="preserve"> and </w:t>
      </w:r>
      <w:r w:rsidR="000A62C1" w:rsidRPr="00495134">
        <w:rPr>
          <w:rFonts w:ascii="Times New Roman" w:hAnsi="Times New Roman"/>
          <w:i/>
        </w:rPr>
        <w:t>Sebastes sp. type II</w:t>
      </w:r>
      <w:r w:rsidR="000A62C1">
        <w:rPr>
          <w:rFonts w:ascii="Times New Roman" w:hAnsi="Times New Roman"/>
        </w:rPr>
        <w:t xml:space="preserve"> in Canada. Committee on the Status of Endangered Wildlife</w:t>
      </w:r>
      <w:r w:rsidR="00952B00">
        <w:rPr>
          <w:rFonts w:ascii="Times New Roman" w:hAnsi="Times New Roman"/>
        </w:rPr>
        <w:t xml:space="preserve"> in Canada. Ottawa. viii + 36</w:t>
      </w:r>
      <w:r>
        <w:rPr>
          <w:rFonts w:ascii="Times New Roman" w:hAnsi="Times New Roman"/>
        </w:rPr>
        <w:t>. [online] Available from</w:t>
      </w:r>
      <w:r w:rsidR="000A62C1">
        <w:rPr>
          <w:rFonts w:ascii="Times New Roman" w:hAnsi="Times New Roman"/>
        </w:rPr>
        <w:t xml:space="preserve"> </w:t>
      </w:r>
      <w:hyperlink r:id="rId10" w:history="1">
        <w:r w:rsidR="000A62C1" w:rsidRPr="00D3291E">
          <w:rPr>
            <w:rStyle w:val="Hyperlink"/>
            <w:rFonts w:ascii="Times New Roman" w:hAnsi="Times New Roman"/>
          </w:rPr>
          <w:t>http://www.sararegistry.gc.ca/virtual_sara/files/cosewic/sr_sebastes_sp_e.pdf</w:t>
        </w:r>
      </w:hyperlink>
      <w:r>
        <w:rPr>
          <w:rFonts w:ascii="Times New Roman" w:hAnsi="Times New Roman"/>
        </w:rPr>
        <w:t xml:space="preserve"> [</w:t>
      </w:r>
      <w:r w:rsidR="000A62C1">
        <w:rPr>
          <w:rFonts w:ascii="Times New Roman" w:hAnsi="Times New Roman"/>
        </w:rPr>
        <w:t xml:space="preserve">accessed </w:t>
      </w:r>
      <w:r>
        <w:rPr>
          <w:rFonts w:ascii="Times New Roman" w:hAnsi="Times New Roman"/>
        </w:rPr>
        <w:t xml:space="preserve">20 October 2014]. </w:t>
      </w:r>
    </w:p>
    <w:p w14:paraId="37028C05" w14:textId="77777777" w:rsidR="000A62C1" w:rsidRDefault="00BB1A53" w:rsidP="000A62C1">
      <w:pPr>
        <w:rPr>
          <w:rFonts w:ascii="Times New Roman" w:hAnsi="Times New Roman"/>
        </w:rPr>
      </w:pPr>
      <w:r>
        <w:rPr>
          <w:rFonts w:ascii="Times New Roman" w:hAnsi="Times New Roman"/>
        </w:rPr>
        <w:t xml:space="preserve">COSEWIC. 2007b. </w:t>
      </w:r>
      <w:r w:rsidR="000A62C1">
        <w:rPr>
          <w:rFonts w:ascii="Times New Roman" w:hAnsi="Times New Roman"/>
        </w:rPr>
        <w:t xml:space="preserve">COSEWIC assessment and status report on the longspine thornyhead </w:t>
      </w:r>
      <w:r w:rsidR="000A62C1" w:rsidRPr="00CD1A12">
        <w:rPr>
          <w:rFonts w:ascii="Times New Roman" w:hAnsi="Times New Roman"/>
          <w:i/>
        </w:rPr>
        <w:t>Sebastolobus altivelis</w:t>
      </w:r>
      <w:r w:rsidR="000A62C1">
        <w:rPr>
          <w:rFonts w:ascii="Times New Roman" w:hAnsi="Times New Roman"/>
        </w:rPr>
        <w:t xml:space="preserve"> in Canada. Committee on the Status of Endangered Wildli</w:t>
      </w:r>
      <w:r w:rsidR="00952B00">
        <w:rPr>
          <w:rFonts w:ascii="Times New Roman" w:hAnsi="Times New Roman"/>
        </w:rPr>
        <w:t>fe in Canada. Ottawa. vi + 27</w:t>
      </w:r>
      <w:r>
        <w:rPr>
          <w:rFonts w:ascii="Times New Roman" w:hAnsi="Times New Roman"/>
        </w:rPr>
        <w:t>. [online] Available from</w:t>
      </w:r>
      <w:r w:rsidR="000A62C1">
        <w:rPr>
          <w:rFonts w:ascii="Times New Roman" w:hAnsi="Times New Roman"/>
        </w:rPr>
        <w:t xml:space="preserve"> </w:t>
      </w:r>
      <w:hyperlink r:id="rId11" w:history="1">
        <w:r w:rsidR="000A62C1" w:rsidRPr="00D3291E">
          <w:rPr>
            <w:rStyle w:val="Hyperlink"/>
            <w:rFonts w:ascii="Times New Roman" w:hAnsi="Times New Roman"/>
          </w:rPr>
          <w:t>http://publications.gc.ca/collections/collection_2007/ec/CW69-14-527-2007E.pdf</w:t>
        </w:r>
      </w:hyperlink>
      <w:r>
        <w:rPr>
          <w:rFonts w:ascii="Times New Roman" w:hAnsi="Times New Roman"/>
        </w:rPr>
        <w:t xml:space="preserve"> [</w:t>
      </w:r>
      <w:r w:rsidR="000A62C1">
        <w:rPr>
          <w:rFonts w:ascii="Times New Roman" w:hAnsi="Times New Roman"/>
        </w:rPr>
        <w:t xml:space="preserve">accessed </w:t>
      </w:r>
      <w:r>
        <w:rPr>
          <w:rFonts w:ascii="Times New Roman" w:hAnsi="Times New Roman"/>
        </w:rPr>
        <w:t xml:space="preserve">20 October 2014]. </w:t>
      </w:r>
    </w:p>
    <w:p w14:paraId="77C27487" w14:textId="77777777" w:rsidR="000A62C1" w:rsidRDefault="00BB1A53" w:rsidP="000A62C1">
      <w:pPr>
        <w:rPr>
          <w:rFonts w:ascii="Times New Roman" w:hAnsi="Times New Roman"/>
        </w:rPr>
      </w:pPr>
      <w:r>
        <w:rPr>
          <w:rFonts w:ascii="Times New Roman" w:hAnsi="Times New Roman"/>
        </w:rPr>
        <w:t>COSEWIC. 2007c.</w:t>
      </w:r>
      <w:r w:rsidR="000A62C1">
        <w:rPr>
          <w:rFonts w:ascii="Times New Roman" w:hAnsi="Times New Roman"/>
        </w:rPr>
        <w:t xml:space="preserve"> COSEWIC assessment and status report on the Canary Rockfish </w:t>
      </w:r>
      <w:r w:rsidR="000A62C1" w:rsidRPr="00CD1A12">
        <w:rPr>
          <w:rFonts w:ascii="Times New Roman" w:hAnsi="Times New Roman"/>
          <w:i/>
        </w:rPr>
        <w:t xml:space="preserve">Sebastes pinniger </w:t>
      </w:r>
      <w:r w:rsidR="000A62C1">
        <w:rPr>
          <w:rFonts w:ascii="Times New Roman" w:hAnsi="Times New Roman"/>
        </w:rPr>
        <w:t>in Canada. Committee on the Status of Endangered Wildli</w:t>
      </w:r>
      <w:r w:rsidR="00952B00">
        <w:rPr>
          <w:rFonts w:ascii="Times New Roman" w:hAnsi="Times New Roman"/>
        </w:rPr>
        <w:t>fe in Canada. Ottawa. vi + 71</w:t>
      </w:r>
      <w:r w:rsidR="000A62C1">
        <w:rPr>
          <w:rFonts w:ascii="Times New Roman" w:hAnsi="Times New Roman"/>
        </w:rPr>
        <w:t xml:space="preserve">. </w:t>
      </w:r>
      <w:r>
        <w:rPr>
          <w:rFonts w:ascii="Times New Roman" w:hAnsi="Times New Roman"/>
        </w:rPr>
        <w:t>[online] Available from</w:t>
      </w:r>
      <w:r w:rsidR="000A62C1">
        <w:rPr>
          <w:rFonts w:ascii="Times New Roman" w:hAnsi="Times New Roman"/>
        </w:rPr>
        <w:t xml:space="preserve"> </w:t>
      </w:r>
      <w:hyperlink r:id="rId12" w:history="1">
        <w:r w:rsidR="000A62C1" w:rsidRPr="00D3291E">
          <w:rPr>
            <w:rStyle w:val="Hyperlink"/>
            <w:rFonts w:ascii="Times New Roman" w:hAnsi="Times New Roman"/>
          </w:rPr>
          <w:t>https://www.registrelep-sararegistry.gc.ca/default.asp?lang=En&amp;n=2364E762-1</w:t>
        </w:r>
      </w:hyperlink>
      <w:r>
        <w:rPr>
          <w:rFonts w:ascii="Times New Roman" w:hAnsi="Times New Roman"/>
        </w:rPr>
        <w:t xml:space="preserve"> [</w:t>
      </w:r>
      <w:r w:rsidR="000A62C1">
        <w:rPr>
          <w:rFonts w:ascii="Times New Roman" w:hAnsi="Times New Roman"/>
        </w:rPr>
        <w:t xml:space="preserve">accessed </w:t>
      </w:r>
      <w:r>
        <w:rPr>
          <w:rFonts w:ascii="Times New Roman" w:hAnsi="Times New Roman"/>
        </w:rPr>
        <w:t xml:space="preserve">20 October 2014]. </w:t>
      </w:r>
    </w:p>
    <w:p w14:paraId="79FD61A4" w14:textId="68B5F065" w:rsidR="000A62C1" w:rsidRPr="00853F8F" w:rsidRDefault="00BB1A53" w:rsidP="000A62C1">
      <w:pPr>
        <w:rPr>
          <w:rFonts w:ascii="Times New Roman" w:hAnsi="Times New Roman"/>
        </w:rPr>
      </w:pPr>
      <w:r>
        <w:rPr>
          <w:rFonts w:ascii="Times New Roman" w:hAnsi="Times New Roman"/>
        </w:rPr>
        <w:t xml:space="preserve">COSEWIC. 2008. </w:t>
      </w:r>
      <w:r w:rsidR="000A62C1">
        <w:rPr>
          <w:rFonts w:ascii="Times New Roman" w:hAnsi="Times New Roman"/>
        </w:rPr>
        <w:t>COSEWIC assessment and status report on the Yelloweye Rockfish</w:t>
      </w:r>
      <w:r w:rsidR="000A62C1" w:rsidRPr="00CD1A12">
        <w:rPr>
          <w:rFonts w:ascii="Times New Roman" w:hAnsi="Times New Roman"/>
          <w:i/>
        </w:rPr>
        <w:t xml:space="preserve"> Sebastes ruberrimus</w:t>
      </w:r>
      <w:r w:rsidR="000A62C1">
        <w:rPr>
          <w:rFonts w:ascii="Times New Roman" w:hAnsi="Times New Roman"/>
        </w:rPr>
        <w:t>, Pacific Ocean inside waters population and Pacific outside waters population, in Canada. Committee on the Status of Endangered Wildlif</w:t>
      </w:r>
      <w:r w:rsidR="00952B00">
        <w:rPr>
          <w:rFonts w:ascii="Times New Roman" w:hAnsi="Times New Roman"/>
        </w:rPr>
        <w:t>e in Canada. Ottawa. vii + 75</w:t>
      </w:r>
      <w:r w:rsidR="000A62C1">
        <w:rPr>
          <w:rFonts w:ascii="Times New Roman" w:hAnsi="Times New Roman"/>
        </w:rPr>
        <w:t xml:space="preserve">. </w:t>
      </w:r>
      <w:r>
        <w:rPr>
          <w:rFonts w:ascii="Times New Roman" w:hAnsi="Times New Roman"/>
        </w:rPr>
        <w:t>[online] Available from</w:t>
      </w:r>
      <w:r w:rsidR="000A62C1">
        <w:rPr>
          <w:rFonts w:ascii="Times New Roman" w:hAnsi="Times New Roman"/>
        </w:rPr>
        <w:t xml:space="preserve"> </w:t>
      </w:r>
      <w:hyperlink r:id="rId13" w:history="1">
        <w:r w:rsidR="000A62C1" w:rsidRPr="00D3291E">
          <w:rPr>
            <w:rStyle w:val="Hyperlink"/>
            <w:rFonts w:ascii="Times New Roman" w:hAnsi="Times New Roman"/>
          </w:rPr>
          <w:t>http://www.sararegistry.gc.ca/virtual_sara/files/cosewic/sr_yelloweye_rockfish_0809_e.pdf</w:t>
        </w:r>
      </w:hyperlink>
      <w:r w:rsidR="00956803">
        <w:rPr>
          <w:rFonts w:ascii="Times New Roman" w:hAnsi="Times New Roman"/>
        </w:rPr>
        <w:t xml:space="preserve"> [a</w:t>
      </w:r>
      <w:r w:rsidR="000A62C1">
        <w:rPr>
          <w:rFonts w:ascii="Times New Roman" w:hAnsi="Times New Roman"/>
        </w:rPr>
        <w:t xml:space="preserve">ccessed </w:t>
      </w:r>
      <w:r>
        <w:rPr>
          <w:rFonts w:ascii="Times New Roman" w:hAnsi="Times New Roman"/>
        </w:rPr>
        <w:t xml:space="preserve">20 October 2014]. </w:t>
      </w:r>
    </w:p>
    <w:p w14:paraId="0897C180" w14:textId="28E9F77C" w:rsidR="000A62C1" w:rsidRPr="00853F8F" w:rsidRDefault="00956803" w:rsidP="000A62C1">
      <w:pPr>
        <w:rPr>
          <w:rFonts w:ascii="Times New Roman" w:hAnsi="Times New Roman"/>
        </w:rPr>
      </w:pPr>
      <w:r>
        <w:rPr>
          <w:rFonts w:ascii="Times New Roman" w:hAnsi="Times New Roman"/>
        </w:rPr>
        <w:t xml:space="preserve">COSEWIC. </w:t>
      </w:r>
      <w:r w:rsidR="000A62C1" w:rsidRPr="00853F8F">
        <w:rPr>
          <w:rFonts w:ascii="Times New Roman" w:hAnsi="Times New Roman"/>
        </w:rPr>
        <w:t>2012</w:t>
      </w:r>
      <w:r w:rsidR="000A62C1">
        <w:rPr>
          <w:rFonts w:ascii="Times New Roman" w:hAnsi="Times New Roman"/>
        </w:rPr>
        <w:t>a</w:t>
      </w:r>
      <w:r>
        <w:rPr>
          <w:rFonts w:ascii="Times New Roman" w:hAnsi="Times New Roman"/>
        </w:rPr>
        <w:t>.</w:t>
      </w:r>
      <w:r w:rsidR="000A62C1" w:rsidRPr="00853F8F">
        <w:rPr>
          <w:rFonts w:ascii="Times New Roman" w:hAnsi="Times New Roman"/>
        </w:rPr>
        <w:t xml:space="preserve"> COSEWIC assessment and status report on the Spotted Wolffish </w:t>
      </w:r>
      <w:r w:rsidR="000A62C1" w:rsidRPr="00CD1A12">
        <w:rPr>
          <w:rFonts w:ascii="Times New Roman" w:hAnsi="Times New Roman"/>
          <w:i/>
        </w:rPr>
        <w:t>Anarhichas minor</w:t>
      </w:r>
      <w:r w:rsidR="000A62C1" w:rsidRPr="00853F8F">
        <w:rPr>
          <w:rFonts w:ascii="Times New Roman" w:hAnsi="Times New Roman"/>
        </w:rPr>
        <w:t xml:space="preserve"> in Canada. Committee on the Status of Endangered Wildlife in Canada. Ottawa. x + 44. </w:t>
      </w:r>
      <w:r>
        <w:rPr>
          <w:rFonts w:ascii="Times New Roman" w:hAnsi="Times New Roman"/>
        </w:rPr>
        <w:t>[online] Available from</w:t>
      </w:r>
      <w:r w:rsidR="000A62C1" w:rsidRPr="00853F8F">
        <w:rPr>
          <w:rFonts w:ascii="Times New Roman" w:hAnsi="Times New Roman"/>
        </w:rPr>
        <w:t xml:space="preserve"> </w:t>
      </w:r>
      <w:r w:rsidR="000A62C1" w:rsidRPr="00813712">
        <w:rPr>
          <w:rFonts w:ascii="Times New Roman" w:hAnsi="Times New Roman"/>
        </w:rPr>
        <w:t>http://www.registrelep-sararegistry.gc.ca/virtual_sara/files/cosewic/sr_loupe_tachete_spotted_wolffish_1113_e.pdf</w:t>
      </w:r>
      <w:r w:rsidR="000A62C1" w:rsidRPr="00813712" w:rsidDel="00A90626">
        <w:rPr>
          <w:rFonts w:ascii="Times New Roman" w:hAnsi="Times New Roman"/>
        </w:rPr>
        <w:t xml:space="preserve"> </w:t>
      </w:r>
      <w:r>
        <w:rPr>
          <w:rFonts w:ascii="Times New Roman" w:hAnsi="Times New Roman"/>
        </w:rPr>
        <w:t>[</w:t>
      </w:r>
      <w:r w:rsidR="000A62C1" w:rsidRPr="00853F8F">
        <w:rPr>
          <w:rFonts w:ascii="Times New Roman" w:hAnsi="Times New Roman"/>
        </w:rPr>
        <w:t xml:space="preserve">accessed </w:t>
      </w:r>
      <w:r>
        <w:rPr>
          <w:rFonts w:ascii="Times New Roman" w:hAnsi="Times New Roman"/>
        </w:rPr>
        <w:t xml:space="preserve">20 October 2014]. </w:t>
      </w:r>
    </w:p>
    <w:p w14:paraId="40E6F4C9" w14:textId="3E5EAEAD" w:rsidR="000A62C1" w:rsidRPr="00853F8F" w:rsidRDefault="00956803" w:rsidP="000A62C1">
      <w:pPr>
        <w:rPr>
          <w:rFonts w:ascii="Times New Roman" w:hAnsi="Times New Roman"/>
        </w:rPr>
      </w:pPr>
      <w:r>
        <w:rPr>
          <w:rFonts w:ascii="Times New Roman" w:hAnsi="Times New Roman"/>
        </w:rPr>
        <w:t xml:space="preserve">COSEWIC. </w:t>
      </w:r>
      <w:r w:rsidR="000A62C1" w:rsidRPr="00853F8F">
        <w:rPr>
          <w:rFonts w:ascii="Times New Roman" w:hAnsi="Times New Roman"/>
        </w:rPr>
        <w:t>2012</w:t>
      </w:r>
      <w:r w:rsidR="000A62C1">
        <w:rPr>
          <w:rFonts w:ascii="Times New Roman" w:hAnsi="Times New Roman"/>
        </w:rPr>
        <w:t>b</w:t>
      </w:r>
      <w:r>
        <w:rPr>
          <w:rFonts w:ascii="Times New Roman" w:hAnsi="Times New Roman"/>
        </w:rPr>
        <w:t>.</w:t>
      </w:r>
      <w:r w:rsidR="000A62C1" w:rsidRPr="00853F8F">
        <w:rPr>
          <w:rFonts w:ascii="Times New Roman" w:hAnsi="Times New Roman"/>
        </w:rPr>
        <w:t xml:space="preserve"> COSEWIC assessment and status report on the Atlantic Wolffish </w:t>
      </w:r>
      <w:r w:rsidR="000A62C1" w:rsidRPr="00CD1A12">
        <w:rPr>
          <w:rFonts w:ascii="Times New Roman" w:hAnsi="Times New Roman"/>
          <w:i/>
        </w:rPr>
        <w:t>Anarhichas lupus</w:t>
      </w:r>
      <w:r w:rsidR="000A62C1" w:rsidRPr="00853F8F">
        <w:rPr>
          <w:rFonts w:ascii="Times New Roman" w:hAnsi="Times New Roman"/>
        </w:rPr>
        <w:t xml:space="preserve"> in Canada. Committee on the Status of Endangered Wildlife in Canada. Ottawa. ix + 56. </w:t>
      </w:r>
      <w:r>
        <w:rPr>
          <w:rFonts w:ascii="Times New Roman" w:hAnsi="Times New Roman"/>
        </w:rPr>
        <w:t>[online] Available from</w:t>
      </w:r>
      <w:r w:rsidR="000A62C1" w:rsidRPr="00853F8F">
        <w:rPr>
          <w:rFonts w:ascii="Times New Roman" w:hAnsi="Times New Roman"/>
        </w:rPr>
        <w:t xml:space="preserve"> </w:t>
      </w:r>
      <w:r w:rsidR="000A62C1" w:rsidRPr="00813712">
        <w:rPr>
          <w:rFonts w:ascii="Times New Roman" w:hAnsi="Times New Roman"/>
        </w:rPr>
        <w:t>http://publications.gc.ca/collections/collection_2013/ec/CW69-14-262-2013-eng.pdf</w:t>
      </w:r>
      <w:r>
        <w:rPr>
          <w:rFonts w:ascii="Times New Roman" w:hAnsi="Times New Roman"/>
        </w:rPr>
        <w:t xml:space="preserve"> [</w:t>
      </w:r>
      <w:r w:rsidR="000A62C1" w:rsidRPr="00853F8F">
        <w:rPr>
          <w:rFonts w:ascii="Times New Roman" w:hAnsi="Times New Roman"/>
        </w:rPr>
        <w:t xml:space="preserve">accessed </w:t>
      </w:r>
      <w:r>
        <w:rPr>
          <w:rFonts w:ascii="Times New Roman" w:hAnsi="Times New Roman"/>
        </w:rPr>
        <w:t>20 October 2014].</w:t>
      </w:r>
    </w:p>
    <w:p w14:paraId="7749A014" w14:textId="559C36D8" w:rsidR="000A62C1" w:rsidRPr="00853F8F" w:rsidRDefault="00623B61" w:rsidP="000A62C1">
      <w:pPr>
        <w:rPr>
          <w:rFonts w:ascii="Times New Roman" w:hAnsi="Times New Roman"/>
        </w:rPr>
      </w:pPr>
      <w:r>
        <w:rPr>
          <w:rFonts w:ascii="Times New Roman" w:hAnsi="Times New Roman"/>
        </w:rPr>
        <w:t xml:space="preserve">COSEWIC. </w:t>
      </w:r>
      <w:r w:rsidR="000A62C1" w:rsidRPr="00853F8F">
        <w:rPr>
          <w:rFonts w:ascii="Times New Roman" w:hAnsi="Times New Roman"/>
        </w:rPr>
        <w:t>2012</w:t>
      </w:r>
      <w:r w:rsidR="000A62C1">
        <w:rPr>
          <w:rFonts w:ascii="Times New Roman" w:hAnsi="Times New Roman"/>
        </w:rPr>
        <w:t>c</w:t>
      </w:r>
      <w:r>
        <w:rPr>
          <w:rFonts w:ascii="Times New Roman" w:hAnsi="Times New Roman"/>
        </w:rPr>
        <w:t>.</w:t>
      </w:r>
      <w:r w:rsidR="000A62C1" w:rsidRPr="00853F8F">
        <w:rPr>
          <w:rFonts w:ascii="Times New Roman" w:hAnsi="Times New Roman"/>
        </w:rPr>
        <w:t xml:space="preserve"> COSEWIC assessment and status report on the Northern Wolffish </w:t>
      </w:r>
      <w:r w:rsidR="000A62C1" w:rsidRPr="00E27FDA">
        <w:rPr>
          <w:rFonts w:ascii="Times New Roman" w:hAnsi="Times New Roman"/>
          <w:i/>
        </w:rPr>
        <w:t>Anarhichas denticulatus</w:t>
      </w:r>
      <w:r w:rsidR="000A62C1" w:rsidRPr="00853F8F">
        <w:rPr>
          <w:rFonts w:ascii="Times New Roman" w:hAnsi="Times New Roman"/>
        </w:rPr>
        <w:t xml:space="preserve"> in Canada. Committee on the Status of Endangered Wildlife in Canada. Ottawa. x + 41. </w:t>
      </w:r>
      <w:r>
        <w:rPr>
          <w:rFonts w:ascii="Times New Roman" w:hAnsi="Times New Roman"/>
        </w:rPr>
        <w:t>[online] Available from</w:t>
      </w:r>
      <w:r w:rsidR="000A62C1" w:rsidRPr="00853F8F">
        <w:rPr>
          <w:rFonts w:ascii="Times New Roman" w:hAnsi="Times New Roman"/>
        </w:rPr>
        <w:t xml:space="preserve"> </w:t>
      </w:r>
      <w:r w:rsidR="000A62C1" w:rsidRPr="00813712">
        <w:rPr>
          <w:rFonts w:ascii="Times New Roman" w:hAnsi="Times New Roman"/>
        </w:rPr>
        <w:t>http://publications.gc.ca/collections/collection_2013/ec/CW69-14-241-2013-eng.pdf</w:t>
      </w:r>
      <w:r w:rsidR="000A62C1" w:rsidRPr="00813712" w:rsidDel="00A90626">
        <w:rPr>
          <w:rFonts w:ascii="Times New Roman" w:hAnsi="Times New Roman"/>
        </w:rPr>
        <w:t xml:space="preserve"> </w:t>
      </w:r>
      <w:r>
        <w:rPr>
          <w:rFonts w:ascii="Times New Roman" w:hAnsi="Times New Roman"/>
        </w:rPr>
        <w:t>[</w:t>
      </w:r>
      <w:r w:rsidR="000A62C1" w:rsidRPr="00853F8F">
        <w:rPr>
          <w:rFonts w:ascii="Times New Roman" w:hAnsi="Times New Roman"/>
        </w:rPr>
        <w:t xml:space="preserve">accessed </w:t>
      </w:r>
      <w:r>
        <w:rPr>
          <w:rFonts w:ascii="Times New Roman" w:hAnsi="Times New Roman"/>
        </w:rPr>
        <w:t>20 October 2014].</w:t>
      </w:r>
    </w:p>
    <w:p w14:paraId="5E8F1008" w14:textId="7B7E75B2" w:rsidR="000A62C1" w:rsidRDefault="00623B61" w:rsidP="000A62C1">
      <w:pPr>
        <w:rPr>
          <w:rFonts w:ascii="Times New Roman" w:hAnsi="Times New Roman"/>
        </w:rPr>
      </w:pPr>
      <w:r>
        <w:rPr>
          <w:rFonts w:ascii="Times New Roman" w:hAnsi="Times New Roman"/>
        </w:rPr>
        <w:t xml:space="preserve">COSEWIC. 2012d. </w:t>
      </w:r>
      <w:r w:rsidR="000A62C1">
        <w:rPr>
          <w:rFonts w:ascii="Times New Roman" w:hAnsi="Times New Roman"/>
        </w:rPr>
        <w:t xml:space="preserve">COSEWIC assessment and status report on the cusk </w:t>
      </w:r>
      <w:r w:rsidR="000A62C1" w:rsidRPr="00E27FDA">
        <w:rPr>
          <w:rFonts w:ascii="Times New Roman" w:hAnsi="Times New Roman"/>
          <w:i/>
        </w:rPr>
        <w:t>Brosme brosme</w:t>
      </w:r>
      <w:r w:rsidR="000A62C1">
        <w:rPr>
          <w:rFonts w:ascii="Times New Roman" w:hAnsi="Times New Roman"/>
        </w:rPr>
        <w:t xml:space="preserve"> in Canada. Committee on the Status of Endangered Wildl</w:t>
      </w:r>
      <w:r w:rsidR="00952B00">
        <w:rPr>
          <w:rFonts w:ascii="Times New Roman" w:hAnsi="Times New Roman"/>
        </w:rPr>
        <w:t>ife in Canada. Ottawa. x + 85</w:t>
      </w:r>
      <w:r w:rsidR="000A62C1">
        <w:rPr>
          <w:rFonts w:ascii="Times New Roman" w:hAnsi="Times New Roman"/>
        </w:rPr>
        <w:t xml:space="preserve">. </w:t>
      </w:r>
      <w:r>
        <w:rPr>
          <w:rFonts w:ascii="Times New Roman" w:hAnsi="Times New Roman"/>
        </w:rPr>
        <w:t xml:space="preserve">[online] </w:t>
      </w:r>
      <w:r w:rsidR="000A62C1">
        <w:rPr>
          <w:rFonts w:ascii="Times New Roman" w:hAnsi="Times New Roman"/>
        </w:rPr>
        <w:t xml:space="preserve">Available at: </w:t>
      </w:r>
      <w:hyperlink r:id="rId14" w:history="1">
        <w:r w:rsidR="000A62C1" w:rsidRPr="00D3291E">
          <w:rPr>
            <w:rStyle w:val="Hyperlink"/>
            <w:rFonts w:ascii="Times New Roman" w:hAnsi="Times New Roman"/>
          </w:rPr>
          <w:t>http://publications.gc.ca/collections/collection_2013/ec/CW69-14-332-2013-eng.pdf</w:t>
        </w:r>
      </w:hyperlink>
      <w:r w:rsidR="007C040E">
        <w:rPr>
          <w:rFonts w:ascii="Times New Roman" w:hAnsi="Times New Roman"/>
        </w:rPr>
        <w:t xml:space="preserve"> [</w:t>
      </w:r>
      <w:r w:rsidR="000A62C1">
        <w:rPr>
          <w:rFonts w:ascii="Times New Roman" w:hAnsi="Times New Roman"/>
        </w:rPr>
        <w:t xml:space="preserve">accessed </w:t>
      </w:r>
      <w:r w:rsidR="007C040E">
        <w:rPr>
          <w:rFonts w:ascii="Times New Roman" w:hAnsi="Times New Roman"/>
        </w:rPr>
        <w:t xml:space="preserve">20 October 2014]. </w:t>
      </w:r>
    </w:p>
    <w:p w14:paraId="5451847C" w14:textId="1BFFA03A" w:rsidR="00BF0830" w:rsidRDefault="007C040E" w:rsidP="007C040E">
      <w:pPr>
        <w:rPr>
          <w:rFonts w:ascii="Times New Roman" w:hAnsi="Times New Roman"/>
        </w:rPr>
      </w:pPr>
      <w:r>
        <w:rPr>
          <w:rFonts w:ascii="Times New Roman" w:hAnsi="Times New Roman"/>
        </w:rPr>
        <w:t xml:space="preserve">COSEWIC. </w:t>
      </w:r>
      <w:r w:rsidR="000A62C1">
        <w:rPr>
          <w:rFonts w:ascii="Times New Roman" w:hAnsi="Times New Roman"/>
        </w:rPr>
        <w:t>201</w:t>
      </w:r>
      <w:r>
        <w:rPr>
          <w:rFonts w:ascii="Times New Roman" w:hAnsi="Times New Roman"/>
        </w:rPr>
        <w:t xml:space="preserve">3. </w:t>
      </w:r>
      <w:r w:rsidR="000A62C1">
        <w:rPr>
          <w:rFonts w:ascii="Times New Roman" w:hAnsi="Times New Roman"/>
        </w:rPr>
        <w:t xml:space="preserve">COSEWIC assessment and status report on the Bocaccio </w:t>
      </w:r>
      <w:r w:rsidR="000A62C1" w:rsidRPr="00E27FDA">
        <w:rPr>
          <w:rFonts w:ascii="Times New Roman" w:hAnsi="Times New Roman"/>
          <w:i/>
        </w:rPr>
        <w:t>Sebastes paucispinis</w:t>
      </w:r>
      <w:r w:rsidR="000A62C1">
        <w:rPr>
          <w:rFonts w:ascii="Times New Roman" w:hAnsi="Times New Roman"/>
        </w:rPr>
        <w:t xml:space="preserve"> in Canada. Committee on the Status of Endangered Wildli</w:t>
      </w:r>
      <w:r w:rsidR="00952B00">
        <w:rPr>
          <w:rFonts w:ascii="Times New Roman" w:hAnsi="Times New Roman"/>
        </w:rPr>
        <w:t>fe in Canada. Ottawa. xi + 49</w:t>
      </w:r>
      <w:r w:rsidR="000A62C1">
        <w:rPr>
          <w:rFonts w:ascii="Times New Roman" w:hAnsi="Times New Roman"/>
        </w:rPr>
        <w:t xml:space="preserve">. </w:t>
      </w:r>
      <w:r>
        <w:rPr>
          <w:rFonts w:ascii="Times New Roman" w:hAnsi="Times New Roman"/>
        </w:rPr>
        <w:t>[online] Available from</w:t>
      </w:r>
      <w:r w:rsidR="000A62C1">
        <w:rPr>
          <w:rFonts w:ascii="Times New Roman" w:hAnsi="Times New Roman"/>
        </w:rPr>
        <w:t xml:space="preserve"> </w:t>
      </w:r>
      <w:hyperlink r:id="rId15" w:history="1">
        <w:r w:rsidR="000A62C1" w:rsidRPr="00D3291E">
          <w:rPr>
            <w:rStyle w:val="Hyperlink"/>
            <w:rFonts w:ascii="Times New Roman" w:hAnsi="Times New Roman"/>
          </w:rPr>
          <w:t>http://www.sararegistry.gc.ca/virtual_sara/files/cosewic/sr_Bocaccio_2013_e.pdf</w:t>
        </w:r>
      </w:hyperlink>
      <w:r>
        <w:rPr>
          <w:rFonts w:ascii="Times New Roman" w:hAnsi="Times New Roman"/>
        </w:rPr>
        <w:t xml:space="preserve"> [</w:t>
      </w:r>
      <w:r w:rsidR="000A62C1">
        <w:rPr>
          <w:rFonts w:ascii="Times New Roman" w:hAnsi="Times New Roman"/>
        </w:rPr>
        <w:t xml:space="preserve">accessed </w:t>
      </w:r>
      <w:r>
        <w:rPr>
          <w:rFonts w:ascii="Times New Roman" w:hAnsi="Times New Roman"/>
        </w:rPr>
        <w:t xml:space="preserve">20 October 2014]. </w:t>
      </w:r>
    </w:p>
    <w:p w14:paraId="1286C40E" w14:textId="3BADE8A3" w:rsidR="00CE2416" w:rsidRPr="007B5A23" w:rsidRDefault="007B5A23" w:rsidP="00CE2416">
      <w:pPr>
        <w:rPr>
          <w:rFonts w:ascii="Times New Roman" w:hAnsi="Times New Roman"/>
        </w:rPr>
      </w:pPr>
      <w:r>
        <w:rPr>
          <w:rFonts w:ascii="Times New Roman" w:hAnsi="Times New Roman"/>
        </w:rPr>
        <w:t xml:space="preserve">Dawe, J.L., and Neis, B. 2012. Species at risk in Canada: Lessons learned from the listing of three species of wolfish. Marine Policy </w:t>
      </w:r>
      <w:r w:rsidRPr="007B5A23">
        <w:rPr>
          <w:rFonts w:ascii="Times New Roman" w:hAnsi="Times New Roman"/>
          <w:b/>
        </w:rPr>
        <w:t>36</w:t>
      </w:r>
      <w:r>
        <w:rPr>
          <w:rFonts w:ascii="Times New Roman" w:hAnsi="Times New Roman"/>
        </w:rPr>
        <w:t>: 401-413.</w:t>
      </w:r>
    </w:p>
    <w:p w14:paraId="1B2420CC" w14:textId="77777777" w:rsidR="00CE2416" w:rsidRDefault="00CE2416" w:rsidP="00CE2416">
      <w:pPr>
        <w:rPr>
          <w:rFonts w:ascii="Times New Roman" w:hAnsi="Times New Roman"/>
        </w:rPr>
      </w:pPr>
      <w:r>
        <w:rPr>
          <w:rFonts w:ascii="Times New Roman" w:hAnsi="Times New Roman"/>
        </w:rPr>
        <w:t>Favaro, B., Claar, D.C., Fox, C.H., Freshwater, C., Holden, J.J., Roberts, A., and UVic Research Derby. 2014. Trends in extinction risk for imperiled species in Canada. PLOS One 9(11): e113118. doi:10.1371/journal.pone.0113118.</w:t>
      </w:r>
    </w:p>
    <w:p w14:paraId="576CF0A3" w14:textId="7D64CF29" w:rsidR="00CE2416" w:rsidRDefault="00CE2416" w:rsidP="00CE2416">
      <w:pPr>
        <w:rPr>
          <w:rFonts w:ascii="Times New Roman" w:hAnsi="Times New Roman"/>
        </w:rPr>
      </w:pPr>
      <w:r w:rsidRPr="00853F8F">
        <w:rPr>
          <w:rFonts w:ascii="Times New Roman" w:hAnsi="Times New Roman"/>
        </w:rPr>
        <w:t>Findlay, C.S., Elgie, S., Giles, B.</w:t>
      </w:r>
      <w:r>
        <w:rPr>
          <w:rFonts w:ascii="Times New Roman" w:hAnsi="Times New Roman"/>
        </w:rPr>
        <w:t>, and Burr, L. 2009.</w:t>
      </w:r>
      <w:r w:rsidRPr="00853F8F">
        <w:rPr>
          <w:rFonts w:ascii="Times New Roman" w:hAnsi="Times New Roman"/>
        </w:rPr>
        <w:t xml:space="preserve"> Species listing under Canada’s Species at Risk Act. </w:t>
      </w:r>
      <w:r w:rsidRPr="00FC42A1">
        <w:rPr>
          <w:rFonts w:ascii="Times New Roman" w:hAnsi="Times New Roman"/>
        </w:rPr>
        <w:t>Conservation Biology</w:t>
      </w:r>
      <w:r w:rsidRPr="00853F8F">
        <w:rPr>
          <w:rFonts w:ascii="Times New Roman" w:hAnsi="Times New Roman"/>
        </w:rPr>
        <w:t xml:space="preserve"> </w:t>
      </w:r>
      <w:r w:rsidRPr="00FC42A1">
        <w:rPr>
          <w:rFonts w:ascii="Times New Roman" w:hAnsi="Times New Roman"/>
          <w:b/>
        </w:rPr>
        <w:t>23</w:t>
      </w:r>
      <w:r>
        <w:rPr>
          <w:rFonts w:ascii="Times New Roman" w:hAnsi="Times New Roman"/>
        </w:rPr>
        <w:t>(6):</w:t>
      </w:r>
      <w:r w:rsidRPr="00853F8F">
        <w:rPr>
          <w:rFonts w:ascii="Times New Roman" w:hAnsi="Times New Roman"/>
        </w:rPr>
        <w:t xml:space="preserve"> 1609-1617.</w:t>
      </w:r>
    </w:p>
    <w:p w14:paraId="01AE0A61" w14:textId="31C458A2" w:rsidR="007B5A23" w:rsidRDefault="007B5A23" w:rsidP="00CE2416">
      <w:pPr>
        <w:rPr>
          <w:rFonts w:ascii="Times New Roman" w:hAnsi="Times New Roman"/>
        </w:rPr>
      </w:pPr>
      <w:r>
        <w:rPr>
          <w:rFonts w:ascii="Times New Roman" w:hAnsi="Times New Roman"/>
        </w:rPr>
        <w:t xml:space="preserve">Hutchings, J.A., and Festa-Bianchet, M. 2009. Canadian species at risk (2006-2008), with particular emphasis on fishes. Environmental Reviews </w:t>
      </w:r>
      <w:r w:rsidRPr="007B5A23">
        <w:rPr>
          <w:rFonts w:ascii="Times New Roman" w:hAnsi="Times New Roman"/>
          <w:b/>
        </w:rPr>
        <w:t>17</w:t>
      </w:r>
      <w:r>
        <w:rPr>
          <w:rFonts w:ascii="Times New Roman" w:hAnsi="Times New Roman"/>
        </w:rPr>
        <w:t xml:space="preserve">: 53-65. </w:t>
      </w:r>
    </w:p>
    <w:p w14:paraId="6946E5D4" w14:textId="4450A90C" w:rsidR="00CE2416" w:rsidRDefault="00CE2416" w:rsidP="00CE2416">
      <w:pPr>
        <w:rPr>
          <w:rFonts w:ascii="Times New Roman" w:hAnsi="Times New Roman"/>
        </w:rPr>
      </w:pPr>
      <w:r w:rsidRPr="00853F8F">
        <w:rPr>
          <w:rFonts w:ascii="Times New Roman" w:hAnsi="Times New Roman"/>
        </w:rPr>
        <w:t>McCune, J.L., Harro</w:t>
      </w:r>
      <w:r>
        <w:rPr>
          <w:rFonts w:ascii="Times New Roman" w:hAnsi="Times New Roman"/>
        </w:rPr>
        <w:t>wer, W.L., Avery-Gomm, S., Brogan, J.M., Csergo, Davidson, L.N.K., Garani, A., Halpin, L.R., Lipsen, L.P.J., Lee, C., Nelson, J.C., Prugh, L.R., Stinson, C.M., Whitney, C.K., and Whitton, J. 2013.</w:t>
      </w:r>
      <w:r w:rsidRPr="00853F8F">
        <w:rPr>
          <w:rFonts w:ascii="Times New Roman" w:hAnsi="Times New Roman"/>
        </w:rPr>
        <w:t xml:space="preserve"> Threats to Canadian species at risk: an analysis of finalized recovery strategies. </w:t>
      </w:r>
      <w:r w:rsidRPr="004B105A">
        <w:rPr>
          <w:rFonts w:ascii="Times New Roman" w:hAnsi="Times New Roman"/>
        </w:rPr>
        <w:t>Biological Conservation</w:t>
      </w:r>
      <w:r w:rsidRPr="00853F8F">
        <w:rPr>
          <w:rFonts w:ascii="Times New Roman" w:hAnsi="Times New Roman"/>
        </w:rPr>
        <w:t xml:space="preserve"> </w:t>
      </w:r>
      <w:r w:rsidRPr="004B105A">
        <w:rPr>
          <w:rFonts w:ascii="Times New Roman" w:hAnsi="Times New Roman" w:cs="Times New Roman"/>
          <w:b/>
        </w:rPr>
        <w:t>166</w:t>
      </w:r>
      <w:r>
        <w:rPr>
          <w:rFonts w:ascii="Times New Roman" w:hAnsi="Times New Roman"/>
        </w:rPr>
        <w:t>:</w:t>
      </w:r>
      <w:r w:rsidRPr="00853F8F">
        <w:rPr>
          <w:rFonts w:ascii="Times New Roman" w:hAnsi="Times New Roman"/>
        </w:rPr>
        <w:t xml:space="preserve"> 254-265.</w:t>
      </w:r>
    </w:p>
    <w:p w14:paraId="2A4AE42A" w14:textId="0D40F524" w:rsidR="00CE2416" w:rsidRDefault="00CE2416" w:rsidP="00CE2416">
      <w:pPr>
        <w:rPr>
          <w:rFonts w:ascii="Times New Roman" w:hAnsi="Times New Roman"/>
        </w:rPr>
      </w:pPr>
      <w:r w:rsidRPr="00853F8F">
        <w:rPr>
          <w:rFonts w:ascii="Times New Roman" w:hAnsi="Times New Roman"/>
        </w:rPr>
        <w:t>Mooers, A.O., Prugh, L.R., Festa-Bianchet, M.</w:t>
      </w:r>
      <w:r>
        <w:rPr>
          <w:rFonts w:ascii="Times New Roman" w:hAnsi="Times New Roman"/>
        </w:rPr>
        <w:t>, and Hutchings, J.A. 2007.</w:t>
      </w:r>
      <w:r w:rsidRPr="00853F8F">
        <w:rPr>
          <w:rFonts w:ascii="Times New Roman" w:hAnsi="Times New Roman"/>
        </w:rPr>
        <w:t xml:space="preserve"> Biases in </w:t>
      </w:r>
      <w:r>
        <w:rPr>
          <w:rFonts w:ascii="Times New Roman" w:hAnsi="Times New Roman"/>
        </w:rPr>
        <w:t>L</w:t>
      </w:r>
      <w:r w:rsidRPr="00853F8F">
        <w:rPr>
          <w:rFonts w:ascii="Times New Roman" w:hAnsi="Times New Roman"/>
        </w:rPr>
        <w:t xml:space="preserve">egal </w:t>
      </w:r>
      <w:r>
        <w:rPr>
          <w:rFonts w:ascii="Times New Roman" w:hAnsi="Times New Roman"/>
        </w:rPr>
        <w:t>Li</w:t>
      </w:r>
      <w:r w:rsidRPr="00853F8F">
        <w:rPr>
          <w:rFonts w:ascii="Times New Roman" w:hAnsi="Times New Roman"/>
        </w:rPr>
        <w:t xml:space="preserve">sting under Canadian </w:t>
      </w:r>
      <w:r>
        <w:rPr>
          <w:rFonts w:ascii="Times New Roman" w:hAnsi="Times New Roman"/>
        </w:rPr>
        <w:t>E</w:t>
      </w:r>
      <w:r w:rsidRPr="00853F8F">
        <w:rPr>
          <w:rFonts w:ascii="Times New Roman" w:hAnsi="Times New Roman"/>
        </w:rPr>
        <w:t xml:space="preserve">ndangered </w:t>
      </w:r>
      <w:r>
        <w:rPr>
          <w:rFonts w:ascii="Times New Roman" w:hAnsi="Times New Roman"/>
        </w:rPr>
        <w:t>S</w:t>
      </w:r>
      <w:r w:rsidRPr="00853F8F">
        <w:rPr>
          <w:rFonts w:ascii="Times New Roman" w:hAnsi="Times New Roman"/>
        </w:rPr>
        <w:t xml:space="preserve">pecies </w:t>
      </w:r>
      <w:r>
        <w:rPr>
          <w:rFonts w:ascii="Times New Roman" w:hAnsi="Times New Roman"/>
        </w:rPr>
        <w:t>L</w:t>
      </w:r>
      <w:r w:rsidRPr="00853F8F">
        <w:rPr>
          <w:rFonts w:ascii="Times New Roman" w:hAnsi="Times New Roman"/>
        </w:rPr>
        <w:t xml:space="preserve">egislation. </w:t>
      </w:r>
      <w:r w:rsidRPr="004B105A">
        <w:rPr>
          <w:rFonts w:ascii="Times New Roman" w:hAnsi="Times New Roman"/>
        </w:rPr>
        <w:t>Conservation Biology</w:t>
      </w:r>
      <w:r w:rsidRPr="00853F8F">
        <w:rPr>
          <w:rFonts w:ascii="Times New Roman" w:hAnsi="Times New Roman"/>
        </w:rPr>
        <w:t xml:space="preserve"> </w:t>
      </w:r>
      <w:r w:rsidRPr="004B105A">
        <w:rPr>
          <w:rFonts w:ascii="Times New Roman" w:hAnsi="Times New Roman"/>
          <w:b/>
        </w:rPr>
        <w:t>21</w:t>
      </w:r>
      <w:r>
        <w:rPr>
          <w:rFonts w:ascii="Times New Roman" w:hAnsi="Times New Roman"/>
        </w:rPr>
        <w:t>(3): 572-575.</w:t>
      </w:r>
    </w:p>
    <w:p w14:paraId="5301F7DB" w14:textId="76D60061" w:rsidR="00CE2416" w:rsidRDefault="00CE2416" w:rsidP="00CE2416">
      <w:pPr>
        <w:rPr>
          <w:rFonts w:ascii="Times New Roman" w:hAnsi="Times New Roman"/>
        </w:rPr>
      </w:pPr>
      <w:r w:rsidRPr="00853F8F">
        <w:rPr>
          <w:rFonts w:ascii="Times New Roman" w:hAnsi="Times New Roman"/>
        </w:rPr>
        <w:t xml:space="preserve">Mooers, A.O., </w:t>
      </w:r>
      <w:r>
        <w:rPr>
          <w:rFonts w:ascii="Times New Roman" w:hAnsi="Times New Roman"/>
        </w:rPr>
        <w:t>Doak, D.F., Findlay, C.S., Green, D.M., Grouios, C., Manne, L.L., Rashvand, A., Rudd, M.A., and Whitton, J. 2010.</w:t>
      </w:r>
      <w:r w:rsidRPr="00853F8F">
        <w:rPr>
          <w:rFonts w:ascii="Times New Roman" w:hAnsi="Times New Roman"/>
        </w:rPr>
        <w:t xml:space="preserve"> Science, </w:t>
      </w:r>
      <w:r>
        <w:rPr>
          <w:rFonts w:ascii="Times New Roman" w:hAnsi="Times New Roman"/>
        </w:rPr>
        <w:t>P</w:t>
      </w:r>
      <w:r w:rsidRPr="00853F8F">
        <w:rPr>
          <w:rFonts w:ascii="Times New Roman" w:hAnsi="Times New Roman"/>
        </w:rPr>
        <w:t xml:space="preserve">olicy, and </w:t>
      </w:r>
      <w:r>
        <w:rPr>
          <w:rFonts w:ascii="Times New Roman" w:hAnsi="Times New Roman"/>
        </w:rPr>
        <w:t>S</w:t>
      </w:r>
      <w:r w:rsidRPr="00853F8F">
        <w:rPr>
          <w:rFonts w:ascii="Times New Roman" w:hAnsi="Times New Roman"/>
        </w:rPr>
        <w:t xml:space="preserve">pecies at </w:t>
      </w:r>
      <w:r>
        <w:rPr>
          <w:rFonts w:ascii="Times New Roman" w:hAnsi="Times New Roman"/>
        </w:rPr>
        <w:t>Ri</w:t>
      </w:r>
      <w:r w:rsidRPr="00853F8F">
        <w:rPr>
          <w:rFonts w:ascii="Times New Roman" w:hAnsi="Times New Roman"/>
        </w:rPr>
        <w:t xml:space="preserve">sk in Canada. </w:t>
      </w:r>
      <w:r w:rsidRPr="004B105A">
        <w:rPr>
          <w:rFonts w:ascii="Times New Roman" w:hAnsi="Times New Roman"/>
        </w:rPr>
        <w:t xml:space="preserve">BioScience </w:t>
      </w:r>
      <w:r w:rsidRPr="004B105A">
        <w:rPr>
          <w:rFonts w:ascii="Times New Roman" w:hAnsi="Times New Roman"/>
          <w:b/>
        </w:rPr>
        <w:t>60</w:t>
      </w:r>
      <w:r>
        <w:rPr>
          <w:rFonts w:ascii="Times New Roman" w:hAnsi="Times New Roman"/>
        </w:rPr>
        <w:t>(10):</w:t>
      </w:r>
      <w:r w:rsidRPr="00853F8F">
        <w:rPr>
          <w:rFonts w:ascii="Times New Roman" w:hAnsi="Times New Roman"/>
        </w:rPr>
        <w:t xml:space="preserve"> 843-849.</w:t>
      </w:r>
    </w:p>
    <w:p w14:paraId="4B6D3AC3" w14:textId="3616F3BA" w:rsidR="00CE2416" w:rsidRDefault="00CE2416" w:rsidP="00CE2416">
      <w:pPr>
        <w:rPr>
          <w:rFonts w:ascii="Times New Roman" w:hAnsi="Times New Roman"/>
        </w:rPr>
      </w:pPr>
      <w:r w:rsidRPr="00853F8F">
        <w:rPr>
          <w:rFonts w:ascii="Times New Roman" w:hAnsi="Times New Roman"/>
        </w:rPr>
        <w:t>Office of</w:t>
      </w:r>
      <w:r>
        <w:rPr>
          <w:rFonts w:ascii="Times New Roman" w:hAnsi="Times New Roman"/>
        </w:rPr>
        <w:t xml:space="preserve"> the Auditor General of Canada. 2013.</w:t>
      </w:r>
      <w:r w:rsidRPr="00853F8F">
        <w:rPr>
          <w:rFonts w:ascii="Times New Roman" w:hAnsi="Times New Roman"/>
        </w:rPr>
        <w:t xml:space="preserve"> 2013 Fall Report of the Commission of the Environment and Sustainable Development Chapter 6- Recovery Planning for Spe</w:t>
      </w:r>
      <w:r>
        <w:rPr>
          <w:rFonts w:ascii="Times New Roman" w:hAnsi="Times New Roman"/>
        </w:rPr>
        <w:t>cies at Risk. [online] Available from</w:t>
      </w:r>
      <w:r w:rsidRPr="00853F8F">
        <w:rPr>
          <w:rFonts w:ascii="Times New Roman" w:hAnsi="Times New Roman"/>
        </w:rPr>
        <w:t xml:space="preserve"> </w:t>
      </w:r>
      <w:hyperlink r:id="rId16" w:history="1">
        <w:r w:rsidRPr="00853F8F">
          <w:rPr>
            <w:rStyle w:val="Hyperlink"/>
            <w:rFonts w:ascii="Times New Roman" w:hAnsi="Times New Roman"/>
          </w:rPr>
          <w:t>http://www.oag-bvg.gc.ca/internet/English/parl_cesd_201311_e_38658.html</w:t>
        </w:r>
      </w:hyperlink>
      <w:r>
        <w:rPr>
          <w:rFonts w:ascii="Times New Roman" w:hAnsi="Times New Roman"/>
        </w:rPr>
        <w:t xml:space="preserve"> [</w:t>
      </w:r>
      <w:r w:rsidRPr="00853F8F">
        <w:rPr>
          <w:rFonts w:ascii="Times New Roman" w:hAnsi="Times New Roman"/>
        </w:rPr>
        <w:t xml:space="preserve">accessed </w:t>
      </w:r>
      <w:r>
        <w:rPr>
          <w:rFonts w:ascii="Times New Roman" w:hAnsi="Times New Roman"/>
        </w:rPr>
        <w:t xml:space="preserve">20 October 2014]. </w:t>
      </w:r>
    </w:p>
    <w:p w14:paraId="4B02E468" w14:textId="36E9125A" w:rsidR="00AF54F1" w:rsidRDefault="00AF54F1" w:rsidP="00CE2416">
      <w:pPr>
        <w:rPr>
          <w:rFonts w:ascii="Times New Roman" w:hAnsi="Times New Roman"/>
        </w:rPr>
      </w:pPr>
      <w:r>
        <w:rPr>
          <w:rFonts w:ascii="Times New Roman" w:hAnsi="Times New Roman"/>
        </w:rPr>
        <w:t xml:space="preserve">Powles, H. 2011. Assessing Risk of Extinction of Marine Fishes in Canada – The COSEWIC Experience. Fisheries </w:t>
      </w:r>
      <w:r w:rsidRPr="00AF54F1">
        <w:rPr>
          <w:rFonts w:ascii="Times New Roman" w:hAnsi="Times New Roman"/>
          <w:b/>
        </w:rPr>
        <w:t>36</w:t>
      </w:r>
      <w:r>
        <w:rPr>
          <w:rFonts w:ascii="Times New Roman" w:hAnsi="Times New Roman"/>
        </w:rPr>
        <w:t xml:space="preserve">(5): 231-246. </w:t>
      </w:r>
    </w:p>
    <w:p w14:paraId="09AF76DD" w14:textId="61F0B8A5" w:rsidR="00CE2416" w:rsidRDefault="00CE2416" w:rsidP="00CE2416">
      <w:pPr>
        <w:rPr>
          <w:rFonts w:ascii="Times New Roman" w:hAnsi="Times New Roman"/>
        </w:rPr>
      </w:pPr>
      <w:r w:rsidRPr="00853F8F">
        <w:rPr>
          <w:rFonts w:ascii="Times New Roman" w:hAnsi="Times New Roman"/>
        </w:rPr>
        <w:t>Prugh, L.R., Sinclair, A.R.E., Hodges, K.E.,</w:t>
      </w:r>
      <w:r>
        <w:rPr>
          <w:rFonts w:ascii="Times New Roman" w:hAnsi="Times New Roman"/>
        </w:rPr>
        <w:t xml:space="preserve"> Jacon, A.L., and Wilcove, D.S. 2010.</w:t>
      </w:r>
      <w:r w:rsidRPr="00853F8F">
        <w:rPr>
          <w:rFonts w:ascii="Times New Roman" w:hAnsi="Times New Roman"/>
        </w:rPr>
        <w:t xml:space="preserve"> Reducing threats to species: threat reversibility and links to industry. </w:t>
      </w:r>
      <w:r w:rsidRPr="004B105A">
        <w:rPr>
          <w:rFonts w:ascii="Times New Roman" w:hAnsi="Times New Roman"/>
        </w:rPr>
        <w:t>Conservation Letters</w:t>
      </w:r>
      <w:r w:rsidRPr="00853F8F">
        <w:rPr>
          <w:rFonts w:ascii="Times New Roman" w:hAnsi="Times New Roman"/>
        </w:rPr>
        <w:t xml:space="preserve"> </w:t>
      </w:r>
      <w:r w:rsidRPr="004B105A">
        <w:rPr>
          <w:rFonts w:ascii="Times New Roman" w:hAnsi="Times New Roman"/>
          <w:b/>
        </w:rPr>
        <w:t>3</w:t>
      </w:r>
      <w:r>
        <w:rPr>
          <w:rFonts w:ascii="Times New Roman" w:hAnsi="Times New Roman"/>
        </w:rPr>
        <w:t>:</w:t>
      </w:r>
      <w:r w:rsidRPr="00853F8F">
        <w:rPr>
          <w:rFonts w:ascii="Times New Roman" w:hAnsi="Times New Roman"/>
        </w:rPr>
        <w:t xml:space="preserve"> 267-276.</w:t>
      </w:r>
    </w:p>
    <w:p w14:paraId="6A98B3E6" w14:textId="77777777" w:rsidR="00CE2416" w:rsidRDefault="00CE2416" w:rsidP="00CE2416">
      <w:pPr>
        <w:rPr>
          <w:rFonts w:ascii="Times New Roman" w:hAnsi="Times New Roman"/>
        </w:rPr>
      </w:pPr>
      <w:r w:rsidRPr="00270140">
        <w:rPr>
          <w:rFonts w:ascii="Times New Roman" w:hAnsi="Times New Roman"/>
        </w:rPr>
        <w:t>S</w:t>
      </w:r>
      <w:r>
        <w:rPr>
          <w:rFonts w:ascii="Times New Roman" w:hAnsi="Times New Roman"/>
        </w:rPr>
        <w:t>ch</w:t>
      </w:r>
      <w:r w:rsidRPr="00270140">
        <w:rPr>
          <w:rFonts w:ascii="Times New Roman" w:hAnsi="Times New Roman"/>
        </w:rPr>
        <w:t>ultz, J.A.</w:t>
      </w:r>
      <w:r>
        <w:rPr>
          <w:rFonts w:ascii="Times New Roman" w:hAnsi="Times New Roman"/>
        </w:rPr>
        <w:t>, Darling, E.S., and Côté, I.M. 2013.</w:t>
      </w:r>
      <w:r w:rsidRPr="00270140">
        <w:rPr>
          <w:rFonts w:ascii="Times New Roman" w:hAnsi="Times New Roman"/>
        </w:rPr>
        <w:t xml:space="preserve"> What is an endangered species worth? Threshold costs for protecting imperiled fishes in Canada. </w:t>
      </w:r>
      <w:r w:rsidRPr="00A46ECB">
        <w:rPr>
          <w:rFonts w:ascii="Times New Roman" w:hAnsi="Times New Roman"/>
        </w:rPr>
        <w:t>Marine Policy</w:t>
      </w:r>
      <w:r>
        <w:rPr>
          <w:rFonts w:ascii="Times New Roman" w:hAnsi="Times New Roman"/>
        </w:rPr>
        <w:t xml:space="preserve"> </w:t>
      </w:r>
      <w:r w:rsidRPr="00A46ECB">
        <w:rPr>
          <w:rFonts w:ascii="Times New Roman" w:hAnsi="Times New Roman"/>
          <w:b/>
        </w:rPr>
        <w:t>42</w:t>
      </w:r>
      <w:r>
        <w:rPr>
          <w:rFonts w:ascii="Times New Roman" w:hAnsi="Times New Roman"/>
        </w:rPr>
        <w:t>:</w:t>
      </w:r>
      <w:r w:rsidRPr="00270140">
        <w:rPr>
          <w:rFonts w:ascii="Times New Roman" w:hAnsi="Times New Roman"/>
        </w:rPr>
        <w:t xml:space="preserve"> 125-132.</w:t>
      </w:r>
    </w:p>
    <w:p w14:paraId="01D4DAA7" w14:textId="75DF8EFF" w:rsidR="00DA7AB5" w:rsidRDefault="00DA7AB5" w:rsidP="00CE2416">
      <w:pPr>
        <w:rPr>
          <w:rFonts w:ascii="Times New Roman" w:hAnsi="Times New Roman"/>
        </w:rPr>
      </w:pPr>
      <w:r>
        <w:rPr>
          <w:rFonts w:ascii="Times New Roman" w:hAnsi="Times New Roman"/>
        </w:rPr>
        <w:t xml:space="preserve">Taylor, E.B., and Pinkus, S. 2013. The effects of lead agency, nongovernmental organizations, and recovery team membership on the identification of critical habitat for species at risk: insights from the Canadian experience. Environmental Reviews </w:t>
      </w:r>
      <w:r w:rsidRPr="00DA7AB5">
        <w:rPr>
          <w:rFonts w:ascii="Times New Roman" w:hAnsi="Times New Roman"/>
          <w:b/>
        </w:rPr>
        <w:t>21</w:t>
      </w:r>
      <w:r>
        <w:rPr>
          <w:rFonts w:ascii="Times New Roman" w:hAnsi="Times New Roman"/>
        </w:rPr>
        <w:t xml:space="preserve">(2): 93-102. </w:t>
      </w:r>
    </w:p>
    <w:p w14:paraId="74E8A90A" w14:textId="5C8AE153" w:rsidR="00CE2416" w:rsidRDefault="00CE2416" w:rsidP="00CE2416">
      <w:pPr>
        <w:rPr>
          <w:rFonts w:ascii="Times New Roman" w:hAnsi="Times New Roman"/>
        </w:rPr>
      </w:pPr>
      <w:r w:rsidRPr="00853F8F">
        <w:rPr>
          <w:rFonts w:ascii="Times New Roman" w:hAnsi="Times New Roman"/>
        </w:rPr>
        <w:t>Vanderzwaag, D.L</w:t>
      </w:r>
      <w:r>
        <w:rPr>
          <w:rFonts w:ascii="Times New Roman" w:hAnsi="Times New Roman"/>
        </w:rPr>
        <w:t>., and Hutchings, J.A. 2005.</w:t>
      </w:r>
      <w:r w:rsidRPr="00853F8F">
        <w:rPr>
          <w:rFonts w:ascii="Times New Roman" w:hAnsi="Times New Roman"/>
        </w:rPr>
        <w:t xml:space="preserve"> Canada’s </w:t>
      </w:r>
      <w:r>
        <w:rPr>
          <w:rFonts w:ascii="Times New Roman" w:hAnsi="Times New Roman"/>
        </w:rPr>
        <w:t>M</w:t>
      </w:r>
      <w:r w:rsidRPr="00853F8F">
        <w:rPr>
          <w:rFonts w:ascii="Times New Roman" w:hAnsi="Times New Roman"/>
        </w:rPr>
        <w:t xml:space="preserve">arine </w:t>
      </w:r>
      <w:r>
        <w:rPr>
          <w:rFonts w:ascii="Times New Roman" w:hAnsi="Times New Roman"/>
        </w:rPr>
        <w:t>S</w:t>
      </w:r>
      <w:r w:rsidRPr="00853F8F">
        <w:rPr>
          <w:rFonts w:ascii="Times New Roman" w:hAnsi="Times New Roman"/>
        </w:rPr>
        <w:t xml:space="preserve">pecies at </w:t>
      </w:r>
      <w:r>
        <w:rPr>
          <w:rFonts w:ascii="Times New Roman" w:hAnsi="Times New Roman"/>
        </w:rPr>
        <w:t>R</w:t>
      </w:r>
      <w:r w:rsidRPr="00853F8F">
        <w:rPr>
          <w:rFonts w:ascii="Times New Roman" w:hAnsi="Times New Roman"/>
        </w:rPr>
        <w:t xml:space="preserve">isk: </w:t>
      </w:r>
      <w:r>
        <w:rPr>
          <w:rFonts w:ascii="Times New Roman" w:hAnsi="Times New Roman"/>
        </w:rPr>
        <w:t>S</w:t>
      </w:r>
      <w:r w:rsidRPr="00853F8F">
        <w:rPr>
          <w:rFonts w:ascii="Times New Roman" w:hAnsi="Times New Roman"/>
        </w:rPr>
        <w:t xml:space="preserve">cience and </w:t>
      </w:r>
      <w:r>
        <w:rPr>
          <w:rFonts w:ascii="Times New Roman" w:hAnsi="Times New Roman"/>
        </w:rPr>
        <w:t>La</w:t>
      </w:r>
      <w:r w:rsidRPr="00853F8F">
        <w:rPr>
          <w:rFonts w:ascii="Times New Roman" w:hAnsi="Times New Roman"/>
        </w:rPr>
        <w:t xml:space="preserve">w at the helm, but a </w:t>
      </w:r>
      <w:r>
        <w:rPr>
          <w:rFonts w:ascii="Times New Roman" w:hAnsi="Times New Roman"/>
        </w:rPr>
        <w:t>S</w:t>
      </w:r>
      <w:r w:rsidRPr="00853F8F">
        <w:rPr>
          <w:rFonts w:ascii="Times New Roman" w:hAnsi="Times New Roman"/>
        </w:rPr>
        <w:t xml:space="preserve">ea of </w:t>
      </w:r>
      <w:r>
        <w:rPr>
          <w:rFonts w:ascii="Times New Roman" w:hAnsi="Times New Roman"/>
        </w:rPr>
        <w:t>U</w:t>
      </w:r>
      <w:r w:rsidRPr="00853F8F">
        <w:rPr>
          <w:rFonts w:ascii="Times New Roman" w:hAnsi="Times New Roman"/>
        </w:rPr>
        <w:t xml:space="preserve">ncertainties. </w:t>
      </w:r>
      <w:r w:rsidRPr="00A46ECB">
        <w:rPr>
          <w:rFonts w:ascii="Times New Roman" w:hAnsi="Times New Roman"/>
        </w:rPr>
        <w:t>Ocean Development &amp; International Law</w:t>
      </w:r>
      <w:r w:rsidRPr="00853F8F">
        <w:rPr>
          <w:rFonts w:ascii="Times New Roman" w:hAnsi="Times New Roman"/>
        </w:rPr>
        <w:t xml:space="preserve"> </w:t>
      </w:r>
      <w:r w:rsidRPr="00A46ECB">
        <w:rPr>
          <w:rFonts w:ascii="Times New Roman" w:hAnsi="Times New Roman"/>
          <w:b/>
        </w:rPr>
        <w:t>36</w:t>
      </w:r>
      <w:r>
        <w:rPr>
          <w:rFonts w:ascii="Times New Roman" w:hAnsi="Times New Roman"/>
        </w:rPr>
        <w:t>(3):</w:t>
      </w:r>
      <w:r w:rsidRPr="00853F8F">
        <w:rPr>
          <w:rFonts w:ascii="Times New Roman" w:hAnsi="Times New Roman"/>
        </w:rPr>
        <w:t xml:space="preserve"> 219-259.</w:t>
      </w:r>
    </w:p>
    <w:p w14:paraId="17DDF95C" w14:textId="77777777" w:rsidR="00CE2416" w:rsidRPr="00853F8F" w:rsidRDefault="00CE2416" w:rsidP="00CE2416">
      <w:pPr>
        <w:rPr>
          <w:rFonts w:ascii="Times New Roman" w:hAnsi="Times New Roman"/>
        </w:rPr>
      </w:pPr>
      <w:r w:rsidRPr="00853F8F">
        <w:rPr>
          <w:rFonts w:ascii="Times New Roman" w:hAnsi="Times New Roman"/>
        </w:rPr>
        <w:t>Waples, R.S., Nammack, M., Coch</w:t>
      </w:r>
      <w:r>
        <w:rPr>
          <w:rFonts w:ascii="Times New Roman" w:hAnsi="Times New Roman"/>
        </w:rPr>
        <w:t>rane, J.F., and Hutchings, J.A. 2013.</w:t>
      </w:r>
      <w:r w:rsidRPr="00853F8F">
        <w:rPr>
          <w:rFonts w:ascii="Times New Roman" w:hAnsi="Times New Roman"/>
        </w:rPr>
        <w:t xml:space="preserve"> A </w:t>
      </w:r>
      <w:r>
        <w:rPr>
          <w:rFonts w:ascii="Times New Roman" w:hAnsi="Times New Roman"/>
        </w:rPr>
        <w:t>T</w:t>
      </w:r>
      <w:r w:rsidRPr="00853F8F">
        <w:rPr>
          <w:rFonts w:ascii="Times New Roman" w:hAnsi="Times New Roman"/>
        </w:rPr>
        <w:t xml:space="preserve">ale of </w:t>
      </w:r>
      <w:r>
        <w:rPr>
          <w:rFonts w:ascii="Times New Roman" w:hAnsi="Times New Roman"/>
        </w:rPr>
        <w:t>T</w:t>
      </w:r>
      <w:r w:rsidRPr="00853F8F">
        <w:rPr>
          <w:rFonts w:ascii="Times New Roman" w:hAnsi="Times New Roman"/>
        </w:rPr>
        <w:t xml:space="preserve">wo </w:t>
      </w:r>
      <w:r>
        <w:rPr>
          <w:rFonts w:ascii="Times New Roman" w:hAnsi="Times New Roman"/>
        </w:rPr>
        <w:t>A</w:t>
      </w:r>
      <w:r w:rsidRPr="00853F8F">
        <w:rPr>
          <w:rFonts w:ascii="Times New Roman" w:hAnsi="Times New Roman"/>
        </w:rPr>
        <w:t xml:space="preserve">cts: </w:t>
      </w:r>
      <w:r>
        <w:rPr>
          <w:rFonts w:ascii="Times New Roman" w:hAnsi="Times New Roman"/>
        </w:rPr>
        <w:t>E</w:t>
      </w:r>
      <w:r w:rsidRPr="00853F8F">
        <w:rPr>
          <w:rFonts w:ascii="Times New Roman" w:hAnsi="Times New Roman"/>
        </w:rPr>
        <w:t xml:space="preserve">ndangered </w:t>
      </w:r>
      <w:r>
        <w:rPr>
          <w:rFonts w:ascii="Times New Roman" w:hAnsi="Times New Roman"/>
        </w:rPr>
        <w:t>S</w:t>
      </w:r>
      <w:r w:rsidRPr="00853F8F">
        <w:rPr>
          <w:rFonts w:ascii="Times New Roman" w:hAnsi="Times New Roman"/>
        </w:rPr>
        <w:t xml:space="preserve">pecies </w:t>
      </w:r>
      <w:r>
        <w:rPr>
          <w:rFonts w:ascii="Times New Roman" w:hAnsi="Times New Roman"/>
        </w:rPr>
        <w:t>L</w:t>
      </w:r>
      <w:r w:rsidRPr="00853F8F">
        <w:rPr>
          <w:rFonts w:ascii="Times New Roman" w:hAnsi="Times New Roman"/>
        </w:rPr>
        <w:t xml:space="preserve">isting </w:t>
      </w:r>
      <w:r>
        <w:rPr>
          <w:rFonts w:ascii="Times New Roman" w:hAnsi="Times New Roman"/>
        </w:rPr>
        <w:t>P</w:t>
      </w:r>
      <w:r w:rsidRPr="00853F8F">
        <w:rPr>
          <w:rFonts w:ascii="Times New Roman" w:hAnsi="Times New Roman"/>
        </w:rPr>
        <w:t>ractices in Canada and the United States</w:t>
      </w:r>
      <w:r w:rsidRPr="00376F70">
        <w:rPr>
          <w:rFonts w:ascii="Times New Roman" w:hAnsi="Times New Roman"/>
        </w:rPr>
        <w:t>. Bioscience</w:t>
      </w:r>
      <w:r w:rsidRPr="00853F8F">
        <w:rPr>
          <w:rFonts w:ascii="Times New Roman" w:hAnsi="Times New Roman"/>
          <w:i/>
        </w:rPr>
        <w:t xml:space="preserve"> </w:t>
      </w:r>
      <w:r w:rsidRPr="00376F70">
        <w:rPr>
          <w:rFonts w:ascii="Times New Roman" w:hAnsi="Times New Roman"/>
          <w:b/>
        </w:rPr>
        <w:t>63</w:t>
      </w:r>
      <w:r>
        <w:rPr>
          <w:rFonts w:ascii="Times New Roman" w:hAnsi="Times New Roman"/>
        </w:rPr>
        <w:t>(9):</w:t>
      </w:r>
      <w:r w:rsidRPr="00853F8F">
        <w:rPr>
          <w:rFonts w:ascii="Times New Roman" w:hAnsi="Times New Roman"/>
        </w:rPr>
        <w:t xml:space="preserve"> 723-734.</w:t>
      </w:r>
    </w:p>
    <w:p w14:paraId="66F8BD91" w14:textId="77777777" w:rsidR="00CE2416" w:rsidRPr="000A62C1" w:rsidRDefault="00CE2416" w:rsidP="007C040E">
      <w:pPr>
        <w:rPr>
          <w:rFonts w:ascii="Times New Roman" w:hAnsi="Times New Roman"/>
        </w:rPr>
      </w:pPr>
    </w:p>
    <w:sectPr w:rsidR="00CE2416" w:rsidRPr="000A62C1" w:rsidSect="00A22D7F">
      <w:pgSz w:w="12242" w:h="15842"/>
      <w:pgMar w:top="1440" w:right="1134" w:bottom="1440" w:left="1134" w:header="709" w:footer="709" w:gutter="0"/>
      <w:lnNumType w:countBy="1" w:restart="continuou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B7B3F" w14:textId="77777777" w:rsidR="004F3A44" w:rsidRDefault="004F3A44" w:rsidP="00213707">
      <w:pPr>
        <w:spacing w:after="0"/>
      </w:pPr>
      <w:r>
        <w:separator/>
      </w:r>
    </w:p>
  </w:endnote>
  <w:endnote w:type="continuationSeparator" w:id="0">
    <w:p w14:paraId="7CC74A90" w14:textId="77777777" w:rsidR="004F3A44" w:rsidRDefault="004F3A44" w:rsidP="002137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77B3" w14:textId="77777777" w:rsidR="004F3A44" w:rsidRDefault="004F3A44" w:rsidP="001877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D3EE63" w14:textId="77777777" w:rsidR="004F3A44" w:rsidRDefault="004F3A44" w:rsidP="00FE78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47CAB" w14:textId="77777777" w:rsidR="004F3A44" w:rsidRDefault="004F3A44" w:rsidP="001877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57E0">
      <w:rPr>
        <w:rStyle w:val="PageNumber"/>
        <w:noProof/>
      </w:rPr>
      <w:t>4</w:t>
    </w:r>
    <w:r>
      <w:rPr>
        <w:rStyle w:val="PageNumber"/>
      </w:rPr>
      <w:fldChar w:fldCharType="end"/>
    </w:r>
  </w:p>
  <w:p w14:paraId="6B5F7493" w14:textId="77777777" w:rsidR="004F3A44" w:rsidRDefault="004F3A44" w:rsidP="006F78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47910" w14:textId="77777777" w:rsidR="004F3A44" w:rsidRDefault="004F3A44" w:rsidP="00213707">
      <w:pPr>
        <w:spacing w:after="0"/>
      </w:pPr>
      <w:r>
        <w:separator/>
      </w:r>
    </w:p>
  </w:footnote>
  <w:footnote w:type="continuationSeparator" w:id="0">
    <w:p w14:paraId="22DF37BE" w14:textId="77777777" w:rsidR="004F3A44" w:rsidRDefault="004F3A44" w:rsidP="0021370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C04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380E93A"/>
    <w:lvl w:ilvl="0">
      <w:start w:val="1"/>
      <w:numFmt w:val="decimal"/>
      <w:lvlText w:val="%1."/>
      <w:lvlJc w:val="left"/>
      <w:pPr>
        <w:tabs>
          <w:tab w:val="num" w:pos="1492"/>
        </w:tabs>
        <w:ind w:left="1492" w:hanging="360"/>
      </w:pPr>
    </w:lvl>
  </w:abstractNum>
  <w:abstractNum w:abstractNumId="2">
    <w:nsid w:val="FFFFFF7D"/>
    <w:multiLevelType w:val="singleLevel"/>
    <w:tmpl w:val="51327F12"/>
    <w:lvl w:ilvl="0">
      <w:start w:val="1"/>
      <w:numFmt w:val="decimal"/>
      <w:lvlText w:val="%1."/>
      <w:lvlJc w:val="left"/>
      <w:pPr>
        <w:tabs>
          <w:tab w:val="num" w:pos="1209"/>
        </w:tabs>
        <w:ind w:left="1209" w:hanging="360"/>
      </w:pPr>
    </w:lvl>
  </w:abstractNum>
  <w:abstractNum w:abstractNumId="3">
    <w:nsid w:val="FFFFFF7E"/>
    <w:multiLevelType w:val="singleLevel"/>
    <w:tmpl w:val="81AE50AC"/>
    <w:lvl w:ilvl="0">
      <w:start w:val="1"/>
      <w:numFmt w:val="decimal"/>
      <w:lvlText w:val="%1."/>
      <w:lvlJc w:val="left"/>
      <w:pPr>
        <w:tabs>
          <w:tab w:val="num" w:pos="926"/>
        </w:tabs>
        <w:ind w:left="926" w:hanging="360"/>
      </w:pPr>
    </w:lvl>
  </w:abstractNum>
  <w:abstractNum w:abstractNumId="4">
    <w:nsid w:val="FFFFFF7F"/>
    <w:multiLevelType w:val="singleLevel"/>
    <w:tmpl w:val="35B0ED70"/>
    <w:lvl w:ilvl="0">
      <w:start w:val="1"/>
      <w:numFmt w:val="decimal"/>
      <w:lvlText w:val="%1."/>
      <w:lvlJc w:val="left"/>
      <w:pPr>
        <w:tabs>
          <w:tab w:val="num" w:pos="643"/>
        </w:tabs>
        <w:ind w:left="643" w:hanging="360"/>
      </w:pPr>
    </w:lvl>
  </w:abstractNum>
  <w:abstractNum w:abstractNumId="5">
    <w:nsid w:val="FFFFFF80"/>
    <w:multiLevelType w:val="singleLevel"/>
    <w:tmpl w:val="65E0974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1D23AF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5186E0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95291D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00AAC08"/>
    <w:lvl w:ilvl="0">
      <w:start w:val="1"/>
      <w:numFmt w:val="decimal"/>
      <w:lvlText w:val="%1."/>
      <w:lvlJc w:val="left"/>
      <w:pPr>
        <w:tabs>
          <w:tab w:val="num" w:pos="360"/>
        </w:tabs>
        <w:ind w:left="360" w:hanging="360"/>
      </w:pPr>
    </w:lvl>
  </w:abstractNum>
  <w:abstractNum w:abstractNumId="10">
    <w:nsid w:val="FFFFFF89"/>
    <w:multiLevelType w:val="singleLevel"/>
    <w:tmpl w:val="3C9EE8DE"/>
    <w:lvl w:ilvl="0">
      <w:start w:val="1"/>
      <w:numFmt w:val="bullet"/>
      <w:lvlText w:val=""/>
      <w:lvlJc w:val="left"/>
      <w:pPr>
        <w:tabs>
          <w:tab w:val="num" w:pos="360"/>
        </w:tabs>
        <w:ind w:left="360" w:hanging="360"/>
      </w:pPr>
      <w:rPr>
        <w:rFonts w:ascii="Symbol" w:hAnsi="Symbol" w:hint="default"/>
      </w:rPr>
    </w:lvl>
  </w:abstractNum>
  <w:abstractNum w:abstractNumId="11">
    <w:nsid w:val="0C9C7D58"/>
    <w:multiLevelType w:val="hybridMultilevel"/>
    <w:tmpl w:val="CCC40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1F64587"/>
    <w:multiLevelType w:val="hybridMultilevel"/>
    <w:tmpl w:val="0054D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2211DE"/>
    <w:multiLevelType w:val="hybridMultilevel"/>
    <w:tmpl w:val="4CAE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6743F"/>
    <w:multiLevelType w:val="hybridMultilevel"/>
    <w:tmpl w:val="6A16640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2A600B"/>
    <w:multiLevelType w:val="hybridMultilevel"/>
    <w:tmpl w:val="83C21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B819E5"/>
    <w:multiLevelType w:val="hybridMultilevel"/>
    <w:tmpl w:val="5B6A851E"/>
    <w:lvl w:ilvl="0" w:tplc="448AD326">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B50470"/>
    <w:multiLevelType w:val="multilevel"/>
    <w:tmpl w:val="571AEF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CC30A4B"/>
    <w:multiLevelType w:val="hybridMultilevel"/>
    <w:tmpl w:val="08FAD76A"/>
    <w:lvl w:ilvl="0" w:tplc="04090013">
      <w:start w:val="1"/>
      <w:numFmt w:val="upperRoman"/>
      <w:lvlText w:val="%1."/>
      <w:lvlJc w:val="right"/>
      <w:pPr>
        <w:ind w:left="540" w:hanging="1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5E4580"/>
    <w:multiLevelType w:val="hybridMultilevel"/>
    <w:tmpl w:val="E9C6D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6B5EE1"/>
    <w:multiLevelType w:val="hybridMultilevel"/>
    <w:tmpl w:val="5DF63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364DD0"/>
    <w:multiLevelType w:val="hybridMultilevel"/>
    <w:tmpl w:val="39AC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102150"/>
    <w:multiLevelType w:val="hybridMultilevel"/>
    <w:tmpl w:val="5A72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FC4635"/>
    <w:multiLevelType w:val="hybridMultilevel"/>
    <w:tmpl w:val="571A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8018A"/>
    <w:multiLevelType w:val="hybridMultilevel"/>
    <w:tmpl w:val="DEE0E090"/>
    <w:lvl w:ilvl="0" w:tplc="DE725372">
      <w:start w:val="1"/>
      <w:numFmt w:val="upperRoman"/>
      <w:lvlText w:val="%1."/>
      <w:lvlJc w:val="left"/>
      <w:pPr>
        <w:ind w:left="1080" w:hanging="720"/>
      </w:pPr>
      <w:rPr>
        <w:rFonts w:hint="default"/>
      </w:rPr>
    </w:lvl>
    <w:lvl w:ilvl="1" w:tplc="9416A40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9C07DF"/>
    <w:multiLevelType w:val="hybridMultilevel"/>
    <w:tmpl w:val="6DAA9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6F098B"/>
    <w:multiLevelType w:val="hybridMultilevel"/>
    <w:tmpl w:val="8312B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CF11996"/>
    <w:multiLevelType w:val="hybridMultilevel"/>
    <w:tmpl w:val="7B282946"/>
    <w:lvl w:ilvl="0" w:tplc="04090013">
      <w:start w:val="1"/>
      <w:numFmt w:val="upperRoman"/>
      <w:lvlText w:val="%1."/>
      <w:lvlJc w:val="right"/>
      <w:pPr>
        <w:ind w:left="540" w:hanging="1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187E05"/>
    <w:multiLevelType w:val="hybridMultilevel"/>
    <w:tmpl w:val="9DB6D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4860176"/>
    <w:multiLevelType w:val="multilevel"/>
    <w:tmpl w:val="FD509E3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DBB46B9"/>
    <w:multiLevelType w:val="hybridMultilevel"/>
    <w:tmpl w:val="1C48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5"/>
  </w:num>
  <w:num w:numId="4">
    <w:abstractNumId w:val="30"/>
  </w:num>
  <w:num w:numId="5">
    <w:abstractNumId w:val="21"/>
  </w:num>
  <w:num w:numId="6">
    <w:abstractNumId w:val="11"/>
  </w:num>
  <w:num w:numId="7">
    <w:abstractNumId w:val="23"/>
  </w:num>
  <w:num w:numId="8">
    <w:abstractNumId w:val="26"/>
  </w:num>
  <w:num w:numId="9">
    <w:abstractNumId w:val="25"/>
  </w:num>
  <w:num w:numId="10">
    <w:abstractNumId w:val="13"/>
  </w:num>
  <w:num w:numId="11">
    <w:abstractNumId w:val="28"/>
  </w:num>
  <w:num w:numId="12">
    <w:abstractNumId w:val="22"/>
  </w:num>
  <w:num w:numId="13">
    <w:abstractNumId w:val="12"/>
  </w:num>
  <w:num w:numId="14">
    <w:abstractNumId w:val="14"/>
  </w:num>
  <w:num w:numId="15">
    <w:abstractNumId w:val="29"/>
  </w:num>
  <w:num w:numId="16">
    <w:abstractNumId w:val="17"/>
  </w:num>
  <w:num w:numId="17">
    <w:abstractNumId w:val="27"/>
  </w:num>
  <w:num w:numId="18">
    <w:abstractNumId w:val="18"/>
  </w:num>
  <w:num w:numId="19">
    <w:abstractNumId w:val="16"/>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B1"/>
    <w:rsid w:val="0000658D"/>
    <w:rsid w:val="00006CD0"/>
    <w:rsid w:val="00011012"/>
    <w:rsid w:val="00011599"/>
    <w:rsid w:val="00014FAF"/>
    <w:rsid w:val="000150C7"/>
    <w:rsid w:val="000170FA"/>
    <w:rsid w:val="00017371"/>
    <w:rsid w:val="00020C88"/>
    <w:rsid w:val="00021BC2"/>
    <w:rsid w:val="00021CCB"/>
    <w:rsid w:val="00021E5D"/>
    <w:rsid w:val="000259BA"/>
    <w:rsid w:val="00026317"/>
    <w:rsid w:val="000267EE"/>
    <w:rsid w:val="00027471"/>
    <w:rsid w:val="00027718"/>
    <w:rsid w:val="0003031E"/>
    <w:rsid w:val="000306AC"/>
    <w:rsid w:val="000310E9"/>
    <w:rsid w:val="000315AA"/>
    <w:rsid w:val="0003204D"/>
    <w:rsid w:val="00036E46"/>
    <w:rsid w:val="00037AF9"/>
    <w:rsid w:val="00040933"/>
    <w:rsid w:val="0004129C"/>
    <w:rsid w:val="00042C07"/>
    <w:rsid w:val="000430A6"/>
    <w:rsid w:val="00043299"/>
    <w:rsid w:val="000452F3"/>
    <w:rsid w:val="000456CB"/>
    <w:rsid w:val="000462BD"/>
    <w:rsid w:val="000543ED"/>
    <w:rsid w:val="00057576"/>
    <w:rsid w:val="000605B7"/>
    <w:rsid w:val="00060991"/>
    <w:rsid w:val="00061970"/>
    <w:rsid w:val="000619E8"/>
    <w:rsid w:val="000656E3"/>
    <w:rsid w:val="0006580E"/>
    <w:rsid w:val="000669F4"/>
    <w:rsid w:val="00070B6E"/>
    <w:rsid w:val="00070D87"/>
    <w:rsid w:val="0007140D"/>
    <w:rsid w:val="0007228B"/>
    <w:rsid w:val="000723D0"/>
    <w:rsid w:val="00073CB5"/>
    <w:rsid w:val="0007661F"/>
    <w:rsid w:val="00080315"/>
    <w:rsid w:val="00081C2B"/>
    <w:rsid w:val="00082444"/>
    <w:rsid w:val="00083711"/>
    <w:rsid w:val="00083AC0"/>
    <w:rsid w:val="00084B18"/>
    <w:rsid w:val="00084F3A"/>
    <w:rsid w:val="00085B2D"/>
    <w:rsid w:val="0008761E"/>
    <w:rsid w:val="0009093D"/>
    <w:rsid w:val="000911B8"/>
    <w:rsid w:val="000916FA"/>
    <w:rsid w:val="00091875"/>
    <w:rsid w:val="000928CB"/>
    <w:rsid w:val="00092B9C"/>
    <w:rsid w:val="00095FC5"/>
    <w:rsid w:val="00096AE4"/>
    <w:rsid w:val="000974BC"/>
    <w:rsid w:val="0009787F"/>
    <w:rsid w:val="000A1210"/>
    <w:rsid w:val="000A2E95"/>
    <w:rsid w:val="000A2F9E"/>
    <w:rsid w:val="000A4977"/>
    <w:rsid w:val="000A5E79"/>
    <w:rsid w:val="000A62C1"/>
    <w:rsid w:val="000A7EB6"/>
    <w:rsid w:val="000B1921"/>
    <w:rsid w:val="000B50FE"/>
    <w:rsid w:val="000B59BC"/>
    <w:rsid w:val="000B5A59"/>
    <w:rsid w:val="000B667F"/>
    <w:rsid w:val="000C0124"/>
    <w:rsid w:val="000C3644"/>
    <w:rsid w:val="000C6E85"/>
    <w:rsid w:val="000C79CF"/>
    <w:rsid w:val="000D1036"/>
    <w:rsid w:val="000D4273"/>
    <w:rsid w:val="000D56FA"/>
    <w:rsid w:val="000E1583"/>
    <w:rsid w:val="000E1A1D"/>
    <w:rsid w:val="000E204C"/>
    <w:rsid w:val="000E2525"/>
    <w:rsid w:val="000E4BB6"/>
    <w:rsid w:val="000E560B"/>
    <w:rsid w:val="000E5C50"/>
    <w:rsid w:val="000F0556"/>
    <w:rsid w:val="000F223A"/>
    <w:rsid w:val="0010089F"/>
    <w:rsid w:val="001012F4"/>
    <w:rsid w:val="00101A08"/>
    <w:rsid w:val="00101EF8"/>
    <w:rsid w:val="00102682"/>
    <w:rsid w:val="0010269E"/>
    <w:rsid w:val="001056D6"/>
    <w:rsid w:val="001068D5"/>
    <w:rsid w:val="001076B8"/>
    <w:rsid w:val="00107936"/>
    <w:rsid w:val="0011069B"/>
    <w:rsid w:val="0011150A"/>
    <w:rsid w:val="00111F9F"/>
    <w:rsid w:val="00112F78"/>
    <w:rsid w:val="001151B3"/>
    <w:rsid w:val="00115A2F"/>
    <w:rsid w:val="0012057B"/>
    <w:rsid w:val="0012204A"/>
    <w:rsid w:val="00123A4B"/>
    <w:rsid w:val="00124B60"/>
    <w:rsid w:val="00127F1A"/>
    <w:rsid w:val="00130B38"/>
    <w:rsid w:val="00131DA9"/>
    <w:rsid w:val="001326C5"/>
    <w:rsid w:val="00132866"/>
    <w:rsid w:val="001329E8"/>
    <w:rsid w:val="00135A40"/>
    <w:rsid w:val="00135B87"/>
    <w:rsid w:val="00136AFC"/>
    <w:rsid w:val="00136DA1"/>
    <w:rsid w:val="00136E9A"/>
    <w:rsid w:val="0014092D"/>
    <w:rsid w:val="0014458A"/>
    <w:rsid w:val="0014487F"/>
    <w:rsid w:val="00146B96"/>
    <w:rsid w:val="001472CB"/>
    <w:rsid w:val="001474E5"/>
    <w:rsid w:val="00150400"/>
    <w:rsid w:val="00154033"/>
    <w:rsid w:val="00154991"/>
    <w:rsid w:val="00155AC3"/>
    <w:rsid w:val="00156CF5"/>
    <w:rsid w:val="00160F27"/>
    <w:rsid w:val="001622B7"/>
    <w:rsid w:val="00162DB9"/>
    <w:rsid w:val="00163D94"/>
    <w:rsid w:val="00165453"/>
    <w:rsid w:val="0016600E"/>
    <w:rsid w:val="00167BF5"/>
    <w:rsid w:val="00170E79"/>
    <w:rsid w:val="0017171F"/>
    <w:rsid w:val="001729A3"/>
    <w:rsid w:val="001737E5"/>
    <w:rsid w:val="0017587C"/>
    <w:rsid w:val="00175DC4"/>
    <w:rsid w:val="0017653A"/>
    <w:rsid w:val="001765BF"/>
    <w:rsid w:val="0018121F"/>
    <w:rsid w:val="00181D77"/>
    <w:rsid w:val="00182D7A"/>
    <w:rsid w:val="00183968"/>
    <w:rsid w:val="001877EF"/>
    <w:rsid w:val="00190E6B"/>
    <w:rsid w:val="00191AD4"/>
    <w:rsid w:val="00192C2C"/>
    <w:rsid w:val="00195613"/>
    <w:rsid w:val="00197415"/>
    <w:rsid w:val="00197F43"/>
    <w:rsid w:val="001A2555"/>
    <w:rsid w:val="001A3861"/>
    <w:rsid w:val="001A4A71"/>
    <w:rsid w:val="001A5715"/>
    <w:rsid w:val="001B27F5"/>
    <w:rsid w:val="001B32C5"/>
    <w:rsid w:val="001B61EE"/>
    <w:rsid w:val="001C030F"/>
    <w:rsid w:val="001C074B"/>
    <w:rsid w:val="001C312C"/>
    <w:rsid w:val="001C5C53"/>
    <w:rsid w:val="001C6EE5"/>
    <w:rsid w:val="001C702C"/>
    <w:rsid w:val="001C7B2B"/>
    <w:rsid w:val="001D098D"/>
    <w:rsid w:val="001D1840"/>
    <w:rsid w:val="001D1AD7"/>
    <w:rsid w:val="001D3A6E"/>
    <w:rsid w:val="001D4377"/>
    <w:rsid w:val="001D51F2"/>
    <w:rsid w:val="001D5C77"/>
    <w:rsid w:val="001D6CD5"/>
    <w:rsid w:val="001E0F22"/>
    <w:rsid w:val="001E2AA4"/>
    <w:rsid w:val="001E3072"/>
    <w:rsid w:val="001E7463"/>
    <w:rsid w:val="001F047D"/>
    <w:rsid w:val="001F2863"/>
    <w:rsid w:val="001F3EF9"/>
    <w:rsid w:val="001F57EF"/>
    <w:rsid w:val="0020012E"/>
    <w:rsid w:val="00200993"/>
    <w:rsid w:val="00200E38"/>
    <w:rsid w:val="00205248"/>
    <w:rsid w:val="002062F8"/>
    <w:rsid w:val="00206D4C"/>
    <w:rsid w:val="00207862"/>
    <w:rsid w:val="00212A72"/>
    <w:rsid w:val="00213707"/>
    <w:rsid w:val="002140A9"/>
    <w:rsid w:val="00216275"/>
    <w:rsid w:val="00216495"/>
    <w:rsid w:val="00217081"/>
    <w:rsid w:val="0022027A"/>
    <w:rsid w:val="00220826"/>
    <w:rsid w:val="00220B35"/>
    <w:rsid w:val="00221070"/>
    <w:rsid w:val="0022214D"/>
    <w:rsid w:val="002225A4"/>
    <w:rsid w:val="002257AE"/>
    <w:rsid w:val="0022690D"/>
    <w:rsid w:val="00226937"/>
    <w:rsid w:val="00226A0A"/>
    <w:rsid w:val="0022703C"/>
    <w:rsid w:val="00227934"/>
    <w:rsid w:val="002308B2"/>
    <w:rsid w:val="00233AFD"/>
    <w:rsid w:val="0023715D"/>
    <w:rsid w:val="002375D2"/>
    <w:rsid w:val="00237ED5"/>
    <w:rsid w:val="0024355F"/>
    <w:rsid w:val="002452FE"/>
    <w:rsid w:val="0024615D"/>
    <w:rsid w:val="0024659F"/>
    <w:rsid w:val="00246D56"/>
    <w:rsid w:val="002522E5"/>
    <w:rsid w:val="00254048"/>
    <w:rsid w:val="00254EC3"/>
    <w:rsid w:val="002570DC"/>
    <w:rsid w:val="00261B6C"/>
    <w:rsid w:val="0026216F"/>
    <w:rsid w:val="00263448"/>
    <w:rsid w:val="0026449A"/>
    <w:rsid w:val="00265885"/>
    <w:rsid w:val="00265D51"/>
    <w:rsid w:val="00266F0B"/>
    <w:rsid w:val="00270B94"/>
    <w:rsid w:val="00272B07"/>
    <w:rsid w:val="00272E09"/>
    <w:rsid w:val="00273C3E"/>
    <w:rsid w:val="00274054"/>
    <w:rsid w:val="00275FA2"/>
    <w:rsid w:val="0027658F"/>
    <w:rsid w:val="0028089C"/>
    <w:rsid w:val="00282ED0"/>
    <w:rsid w:val="00286114"/>
    <w:rsid w:val="00286D20"/>
    <w:rsid w:val="00287CC2"/>
    <w:rsid w:val="00292C14"/>
    <w:rsid w:val="00293C25"/>
    <w:rsid w:val="0029477A"/>
    <w:rsid w:val="00294E4A"/>
    <w:rsid w:val="00296FD2"/>
    <w:rsid w:val="00297186"/>
    <w:rsid w:val="002A09A9"/>
    <w:rsid w:val="002A1363"/>
    <w:rsid w:val="002A2D95"/>
    <w:rsid w:val="002A5259"/>
    <w:rsid w:val="002A59A1"/>
    <w:rsid w:val="002A5D1D"/>
    <w:rsid w:val="002A7C7A"/>
    <w:rsid w:val="002B1889"/>
    <w:rsid w:val="002B2066"/>
    <w:rsid w:val="002B206F"/>
    <w:rsid w:val="002B22B6"/>
    <w:rsid w:val="002B327E"/>
    <w:rsid w:val="002B3A7B"/>
    <w:rsid w:val="002B4D67"/>
    <w:rsid w:val="002B72BD"/>
    <w:rsid w:val="002B7FFB"/>
    <w:rsid w:val="002C0ACC"/>
    <w:rsid w:val="002C2358"/>
    <w:rsid w:val="002C29B4"/>
    <w:rsid w:val="002C2F80"/>
    <w:rsid w:val="002C3B26"/>
    <w:rsid w:val="002C3FB1"/>
    <w:rsid w:val="002C4A1E"/>
    <w:rsid w:val="002C5685"/>
    <w:rsid w:val="002D1EF2"/>
    <w:rsid w:val="002D2EB4"/>
    <w:rsid w:val="002D30B4"/>
    <w:rsid w:val="002D3D3D"/>
    <w:rsid w:val="002D43EF"/>
    <w:rsid w:val="002D5EF2"/>
    <w:rsid w:val="002D686F"/>
    <w:rsid w:val="002D6C94"/>
    <w:rsid w:val="002D6D1C"/>
    <w:rsid w:val="002D70B0"/>
    <w:rsid w:val="002E1A84"/>
    <w:rsid w:val="002E1DB5"/>
    <w:rsid w:val="002E4E40"/>
    <w:rsid w:val="002E5C63"/>
    <w:rsid w:val="002E5D28"/>
    <w:rsid w:val="002F1847"/>
    <w:rsid w:val="002F1F75"/>
    <w:rsid w:val="002F2C36"/>
    <w:rsid w:val="002F4436"/>
    <w:rsid w:val="002F64BF"/>
    <w:rsid w:val="002F676C"/>
    <w:rsid w:val="002F7977"/>
    <w:rsid w:val="002F7C8F"/>
    <w:rsid w:val="00301275"/>
    <w:rsid w:val="00302EFA"/>
    <w:rsid w:val="00304695"/>
    <w:rsid w:val="00307102"/>
    <w:rsid w:val="0030710B"/>
    <w:rsid w:val="003079B7"/>
    <w:rsid w:val="00310DAA"/>
    <w:rsid w:val="0031134F"/>
    <w:rsid w:val="00311D46"/>
    <w:rsid w:val="0031391F"/>
    <w:rsid w:val="003174FF"/>
    <w:rsid w:val="003176D8"/>
    <w:rsid w:val="003202A9"/>
    <w:rsid w:val="00320C70"/>
    <w:rsid w:val="00321269"/>
    <w:rsid w:val="00321867"/>
    <w:rsid w:val="003224FB"/>
    <w:rsid w:val="00324131"/>
    <w:rsid w:val="00326453"/>
    <w:rsid w:val="00330A4D"/>
    <w:rsid w:val="00331278"/>
    <w:rsid w:val="0033446C"/>
    <w:rsid w:val="00334C78"/>
    <w:rsid w:val="00334EE7"/>
    <w:rsid w:val="00335B3F"/>
    <w:rsid w:val="00336F1B"/>
    <w:rsid w:val="00336F8E"/>
    <w:rsid w:val="00337770"/>
    <w:rsid w:val="0034116A"/>
    <w:rsid w:val="00341E04"/>
    <w:rsid w:val="00345841"/>
    <w:rsid w:val="003462D3"/>
    <w:rsid w:val="003471AD"/>
    <w:rsid w:val="00347B5A"/>
    <w:rsid w:val="00347CAF"/>
    <w:rsid w:val="003504D4"/>
    <w:rsid w:val="00350550"/>
    <w:rsid w:val="0035104C"/>
    <w:rsid w:val="00351686"/>
    <w:rsid w:val="00352D06"/>
    <w:rsid w:val="003537C8"/>
    <w:rsid w:val="00353844"/>
    <w:rsid w:val="003555A9"/>
    <w:rsid w:val="00355D53"/>
    <w:rsid w:val="003561BA"/>
    <w:rsid w:val="00356BBA"/>
    <w:rsid w:val="00356D42"/>
    <w:rsid w:val="00356E0D"/>
    <w:rsid w:val="003576B1"/>
    <w:rsid w:val="00360DFA"/>
    <w:rsid w:val="00363241"/>
    <w:rsid w:val="003646B8"/>
    <w:rsid w:val="00365940"/>
    <w:rsid w:val="00366F3D"/>
    <w:rsid w:val="00367C05"/>
    <w:rsid w:val="00372EE7"/>
    <w:rsid w:val="00373BF0"/>
    <w:rsid w:val="00373D53"/>
    <w:rsid w:val="00374823"/>
    <w:rsid w:val="0037633F"/>
    <w:rsid w:val="003763FC"/>
    <w:rsid w:val="003764F4"/>
    <w:rsid w:val="00377BC5"/>
    <w:rsid w:val="00377EE6"/>
    <w:rsid w:val="0038047E"/>
    <w:rsid w:val="00381FB0"/>
    <w:rsid w:val="0038336F"/>
    <w:rsid w:val="00383A40"/>
    <w:rsid w:val="00385F66"/>
    <w:rsid w:val="003876DA"/>
    <w:rsid w:val="0039048D"/>
    <w:rsid w:val="003928AA"/>
    <w:rsid w:val="003930E2"/>
    <w:rsid w:val="0039643E"/>
    <w:rsid w:val="003A06A4"/>
    <w:rsid w:val="003A0AEA"/>
    <w:rsid w:val="003A0F33"/>
    <w:rsid w:val="003A1F1C"/>
    <w:rsid w:val="003A3BE7"/>
    <w:rsid w:val="003A3E6B"/>
    <w:rsid w:val="003A4C09"/>
    <w:rsid w:val="003A537D"/>
    <w:rsid w:val="003B015C"/>
    <w:rsid w:val="003B282F"/>
    <w:rsid w:val="003B285B"/>
    <w:rsid w:val="003B2A23"/>
    <w:rsid w:val="003B3AEF"/>
    <w:rsid w:val="003B5B2A"/>
    <w:rsid w:val="003B61A1"/>
    <w:rsid w:val="003B6D62"/>
    <w:rsid w:val="003B7DF7"/>
    <w:rsid w:val="003C13D8"/>
    <w:rsid w:val="003C1D54"/>
    <w:rsid w:val="003C26FD"/>
    <w:rsid w:val="003C27CD"/>
    <w:rsid w:val="003C2F0E"/>
    <w:rsid w:val="003C2F70"/>
    <w:rsid w:val="003C3D15"/>
    <w:rsid w:val="003C443F"/>
    <w:rsid w:val="003C6BCA"/>
    <w:rsid w:val="003C7BBA"/>
    <w:rsid w:val="003C7E07"/>
    <w:rsid w:val="003D1CFE"/>
    <w:rsid w:val="003D1DE2"/>
    <w:rsid w:val="003D24DC"/>
    <w:rsid w:val="003D343E"/>
    <w:rsid w:val="003D3536"/>
    <w:rsid w:val="003D3A88"/>
    <w:rsid w:val="003D42CA"/>
    <w:rsid w:val="003D49D5"/>
    <w:rsid w:val="003D5A13"/>
    <w:rsid w:val="003D7340"/>
    <w:rsid w:val="003E2AD2"/>
    <w:rsid w:val="003E3AD3"/>
    <w:rsid w:val="003E3F34"/>
    <w:rsid w:val="003E40B6"/>
    <w:rsid w:val="003E533F"/>
    <w:rsid w:val="003E5A94"/>
    <w:rsid w:val="003E5DF1"/>
    <w:rsid w:val="003E7100"/>
    <w:rsid w:val="003E73B7"/>
    <w:rsid w:val="003F28B2"/>
    <w:rsid w:val="003F293E"/>
    <w:rsid w:val="003F3B58"/>
    <w:rsid w:val="003F3DF7"/>
    <w:rsid w:val="003F511F"/>
    <w:rsid w:val="003F5D41"/>
    <w:rsid w:val="003F71C5"/>
    <w:rsid w:val="003F71E5"/>
    <w:rsid w:val="0040008D"/>
    <w:rsid w:val="0040294B"/>
    <w:rsid w:val="00404FE0"/>
    <w:rsid w:val="004057CC"/>
    <w:rsid w:val="00406D99"/>
    <w:rsid w:val="00407623"/>
    <w:rsid w:val="00407FF2"/>
    <w:rsid w:val="004132D6"/>
    <w:rsid w:val="004138FD"/>
    <w:rsid w:val="00417380"/>
    <w:rsid w:val="004209A7"/>
    <w:rsid w:val="00421C7E"/>
    <w:rsid w:val="00425538"/>
    <w:rsid w:val="00426AFA"/>
    <w:rsid w:val="00426CB7"/>
    <w:rsid w:val="004309CA"/>
    <w:rsid w:val="0043120E"/>
    <w:rsid w:val="00432F8C"/>
    <w:rsid w:val="0043593C"/>
    <w:rsid w:val="004365C1"/>
    <w:rsid w:val="004375B4"/>
    <w:rsid w:val="004428DE"/>
    <w:rsid w:val="00442B10"/>
    <w:rsid w:val="004445C7"/>
    <w:rsid w:val="00445700"/>
    <w:rsid w:val="004535AA"/>
    <w:rsid w:val="00454027"/>
    <w:rsid w:val="00454B42"/>
    <w:rsid w:val="00454E2B"/>
    <w:rsid w:val="004557B5"/>
    <w:rsid w:val="0045656D"/>
    <w:rsid w:val="00457E98"/>
    <w:rsid w:val="00457F94"/>
    <w:rsid w:val="00461A14"/>
    <w:rsid w:val="004637E8"/>
    <w:rsid w:val="004646EA"/>
    <w:rsid w:val="004653F1"/>
    <w:rsid w:val="004653FC"/>
    <w:rsid w:val="004659E9"/>
    <w:rsid w:val="00466257"/>
    <w:rsid w:val="00466D2A"/>
    <w:rsid w:val="004677AD"/>
    <w:rsid w:val="00467B94"/>
    <w:rsid w:val="00471171"/>
    <w:rsid w:val="00472F20"/>
    <w:rsid w:val="00473A63"/>
    <w:rsid w:val="004743E9"/>
    <w:rsid w:val="00474C1E"/>
    <w:rsid w:val="00475397"/>
    <w:rsid w:val="00476649"/>
    <w:rsid w:val="00480677"/>
    <w:rsid w:val="00481B16"/>
    <w:rsid w:val="0048234C"/>
    <w:rsid w:val="00483475"/>
    <w:rsid w:val="00485C17"/>
    <w:rsid w:val="0049094B"/>
    <w:rsid w:val="0049390A"/>
    <w:rsid w:val="00493AD6"/>
    <w:rsid w:val="00493C73"/>
    <w:rsid w:val="004957F3"/>
    <w:rsid w:val="00497CB5"/>
    <w:rsid w:val="004A080B"/>
    <w:rsid w:val="004A36C3"/>
    <w:rsid w:val="004A4302"/>
    <w:rsid w:val="004A7421"/>
    <w:rsid w:val="004B0679"/>
    <w:rsid w:val="004B3919"/>
    <w:rsid w:val="004B50DE"/>
    <w:rsid w:val="004B60BF"/>
    <w:rsid w:val="004B6906"/>
    <w:rsid w:val="004B6E45"/>
    <w:rsid w:val="004B6FE5"/>
    <w:rsid w:val="004B7305"/>
    <w:rsid w:val="004C3162"/>
    <w:rsid w:val="004C6977"/>
    <w:rsid w:val="004C6B35"/>
    <w:rsid w:val="004C72A4"/>
    <w:rsid w:val="004C7A5D"/>
    <w:rsid w:val="004C7D98"/>
    <w:rsid w:val="004D314B"/>
    <w:rsid w:val="004D3703"/>
    <w:rsid w:val="004D5C6C"/>
    <w:rsid w:val="004D637B"/>
    <w:rsid w:val="004D673B"/>
    <w:rsid w:val="004D6B51"/>
    <w:rsid w:val="004D6E3E"/>
    <w:rsid w:val="004E0638"/>
    <w:rsid w:val="004E1282"/>
    <w:rsid w:val="004E43CA"/>
    <w:rsid w:val="004E4D6A"/>
    <w:rsid w:val="004E7CD6"/>
    <w:rsid w:val="004F2A62"/>
    <w:rsid w:val="004F3A44"/>
    <w:rsid w:val="004F4ED5"/>
    <w:rsid w:val="004F6121"/>
    <w:rsid w:val="004F6ADB"/>
    <w:rsid w:val="005001D5"/>
    <w:rsid w:val="005009DB"/>
    <w:rsid w:val="005018BF"/>
    <w:rsid w:val="00504440"/>
    <w:rsid w:val="00505FBE"/>
    <w:rsid w:val="00506393"/>
    <w:rsid w:val="00506AF9"/>
    <w:rsid w:val="0050724A"/>
    <w:rsid w:val="0051047A"/>
    <w:rsid w:val="0051158A"/>
    <w:rsid w:val="005126BE"/>
    <w:rsid w:val="00514D09"/>
    <w:rsid w:val="005165CE"/>
    <w:rsid w:val="0051670F"/>
    <w:rsid w:val="00517DD1"/>
    <w:rsid w:val="00517FE7"/>
    <w:rsid w:val="00521368"/>
    <w:rsid w:val="00521C3D"/>
    <w:rsid w:val="005229FC"/>
    <w:rsid w:val="00522D75"/>
    <w:rsid w:val="00523A73"/>
    <w:rsid w:val="00524036"/>
    <w:rsid w:val="00524382"/>
    <w:rsid w:val="005249B2"/>
    <w:rsid w:val="005261D3"/>
    <w:rsid w:val="0052716E"/>
    <w:rsid w:val="00531CC4"/>
    <w:rsid w:val="0053296B"/>
    <w:rsid w:val="005376F9"/>
    <w:rsid w:val="00537BEB"/>
    <w:rsid w:val="00537C04"/>
    <w:rsid w:val="005400FC"/>
    <w:rsid w:val="005409B6"/>
    <w:rsid w:val="00540B5B"/>
    <w:rsid w:val="00540F0D"/>
    <w:rsid w:val="005416EE"/>
    <w:rsid w:val="00541BA0"/>
    <w:rsid w:val="00541F08"/>
    <w:rsid w:val="00542BB2"/>
    <w:rsid w:val="0054391A"/>
    <w:rsid w:val="00544557"/>
    <w:rsid w:val="00546A95"/>
    <w:rsid w:val="00547200"/>
    <w:rsid w:val="00547BFD"/>
    <w:rsid w:val="00550E99"/>
    <w:rsid w:val="00551371"/>
    <w:rsid w:val="00552490"/>
    <w:rsid w:val="00554E52"/>
    <w:rsid w:val="00556DFF"/>
    <w:rsid w:val="00557860"/>
    <w:rsid w:val="00560EB7"/>
    <w:rsid w:val="00561B5A"/>
    <w:rsid w:val="005626AC"/>
    <w:rsid w:val="00562C28"/>
    <w:rsid w:val="005647E0"/>
    <w:rsid w:val="005648A4"/>
    <w:rsid w:val="00565634"/>
    <w:rsid w:val="00565DC9"/>
    <w:rsid w:val="0056662A"/>
    <w:rsid w:val="00566882"/>
    <w:rsid w:val="005674C4"/>
    <w:rsid w:val="005677B5"/>
    <w:rsid w:val="005715FF"/>
    <w:rsid w:val="00572370"/>
    <w:rsid w:val="005814C8"/>
    <w:rsid w:val="00582701"/>
    <w:rsid w:val="00582950"/>
    <w:rsid w:val="0058300D"/>
    <w:rsid w:val="0058394E"/>
    <w:rsid w:val="00584A2B"/>
    <w:rsid w:val="005863F5"/>
    <w:rsid w:val="00586A9B"/>
    <w:rsid w:val="00591BC2"/>
    <w:rsid w:val="00592A9A"/>
    <w:rsid w:val="005946B2"/>
    <w:rsid w:val="00596EDE"/>
    <w:rsid w:val="0059730C"/>
    <w:rsid w:val="005A0578"/>
    <w:rsid w:val="005A335D"/>
    <w:rsid w:val="005A35E1"/>
    <w:rsid w:val="005A469A"/>
    <w:rsid w:val="005A729D"/>
    <w:rsid w:val="005B03D4"/>
    <w:rsid w:val="005B0692"/>
    <w:rsid w:val="005B0E7F"/>
    <w:rsid w:val="005B484D"/>
    <w:rsid w:val="005B4C85"/>
    <w:rsid w:val="005B6C4C"/>
    <w:rsid w:val="005B72AD"/>
    <w:rsid w:val="005C16EC"/>
    <w:rsid w:val="005C2928"/>
    <w:rsid w:val="005C4231"/>
    <w:rsid w:val="005C5388"/>
    <w:rsid w:val="005C579D"/>
    <w:rsid w:val="005C5B10"/>
    <w:rsid w:val="005C6695"/>
    <w:rsid w:val="005D0F93"/>
    <w:rsid w:val="005D1104"/>
    <w:rsid w:val="005D37D1"/>
    <w:rsid w:val="005D545E"/>
    <w:rsid w:val="005D57D2"/>
    <w:rsid w:val="005D671A"/>
    <w:rsid w:val="005D6EE9"/>
    <w:rsid w:val="005D7800"/>
    <w:rsid w:val="005E0FB7"/>
    <w:rsid w:val="005E1E94"/>
    <w:rsid w:val="005E2DDC"/>
    <w:rsid w:val="005E3724"/>
    <w:rsid w:val="005E40BB"/>
    <w:rsid w:val="005E4BD3"/>
    <w:rsid w:val="005E524F"/>
    <w:rsid w:val="005F63C5"/>
    <w:rsid w:val="006010F4"/>
    <w:rsid w:val="006037EE"/>
    <w:rsid w:val="006056F4"/>
    <w:rsid w:val="006079BB"/>
    <w:rsid w:val="00612AED"/>
    <w:rsid w:val="00613795"/>
    <w:rsid w:val="0061598E"/>
    <w:rsid w:val="006203C0"/>
    <w:rsid w:val="006226AF"/>
    <w:rsid w:val="00623B61"/>
    <w:rsid w:val="00623CE4"/>
    <w:rsid w:val="0062562C"/>
    <w:rsid w:val="006305D1"/>
    <w:rsid w:val="00631DC4"/>
    <w:rsid w:val="00632E99"/>
    <w:rsid w:val="006341A4"/>
    <w:rsid w:val="00634E47"/>
    <w:rsid w:val="006360BB"/>
    <w:rsid w:val="0063677A"/>
    <w:rsid w:val="006433B2"/>
    <w:rsid w:val="00644DCF"/>
    <w:rsid w:val="0064596A"/>
    <w:rsid w:val="00647EE3"/>
    <w:rsid w:val="00650E3E"/>
    <w:rsid w:val="006530AC"/>
    <w:rsid w:val="0065345A"/>
    <w:rsid w:val="006554FE"/>
    <w:rsid w:val="0065603F"/>
    <w:rsid w:val="00656C14"/>
    <w:rsid w:val="00657EC7"/>
    <w:rsid w:val="00662DD8"/>
    <w:rsid w:val="00664E09"/>
    <w:rsid w:val="00665A76"/>
    <w:rsid w:val="0066741C"/>
    <w:rsid w:val="00671312"/>
    <w:rsid w:val="0067191B"/>
    <w:rsid w:val="00672794"/>
    <w:rsid w:val="00675551"/>
    <w:rsid w:val="00675FDB"/>
    <w:rsid w:val="006764E9"/>
    <w:rsid w:val="00676B18"/>
    <w:rsid w:val="006776F2"/>
    <w:rsid w:val="00680210"/>
    <w:rsid w:val="00682BC0"/>
    <w:rsid w:val="00682C9B"/>
    <w:rsid w:val="006849FB"/>
    <w:rsid w:val="00686A05"/>
    <w:rsid w:val="00686CF7"/>
    <w:rsid w:val="006902C2"/>
    <w:rsid w:val="00691E55"/>
    <w:rsid w:val="00692CB5"/>
    <w:rsid w:val="006938B7"/>
    <w:rsid w:val="00693A78"/>
    <w:rsid w:val="00697E32"/>
    <w:rsid w:val="006A0629"/>
    <w:rsid w:val="006A2E92"/>
    <w:rsid w:val="006A3A6B"/>
    <w:rsid w:val="006A448E"/>
    <w:rsid w:val="006A4A45"/>
    <w:rsid w:val="006A6898"/>
    <w:rsid w:val="006A6A0A"/>
    <w:rsid w:val="006A7C6C"/>
    <w:rsid w:val="006B1025"/>
    <w:rsid w:val="006B13D5"/>
    <w:rsid w:val="006B1E07"/>
    <w:rsid w:val="006B37FD"/>
    <w:rsid w:val="006B52AD"/>
    <w:rsid w:val="006B56AA"/>
    <w:rsid w:val="006C3900"/>
    <w:rsid w:val="006C3AD2"/>
    <w:rsid w:val="006C3EAA"/>
    <w:rsid w:val="006C75B9"/>
    <w:rsid w:val="006D0AAE"/>
    <w:rsid w:val="006D0E45"/>
    <w:rsid w:val="006D0E58"/>
    <w:rsid w:val="006D128B"/>
    <w:rsid w:val="006D27C0"/>
    <w:rsid w:val="006D4EEB"/>
    <w:rsid w:val="006D540C"/>
    <w:rsid w:val="006D7901"/>
    <w:rsid w:val="006E15B7"/>
    <w:rsid w:val="006E3D44"/>
    <w:rsid w:val="006E4C33"/>
    <w:rsid w:val="006E7A3C"/>
    <w:rsid w:val="006F19D1"/>
    <w:rsid w:val="006F26FB"/>
    <w:rsid w:val="006F6216"/>
    <w:rsid w:val="006F6D1B"/>
    <w:rsid w:val="006F7014"/>
    <w:rsid w:val="006F78E7"/>
    <w:rsid w:val="00701362"/>
    <w:rsid w:val="0070213C"/>
    <w:rsid w:val="00702EA6"/>
    <w:rsid w:val="007039AF"/>
    <w:rsid w:val="007040C5"/>
    <w:rsid w:val="00704C9B"/>
    <w:rsid w:val="00705155"/>
    <w:rsid w:val="00705CA0"/>
    <w:rsid w:val="00706935"/>
    <w:rsid w:val="0071508B"/>
    <w:rsid w:val="0072172C"/>
    <w:rsid w:val="0072285E"/>
    <w:rsid w:val="00724113"/>
    <w:rsid w:val="0072665E"/>
    <w:rsid w:val="00726C29"/>
    <w:rsid w:val="007273CF"/>
    <w:rsid w:val="00731272"/>
    <w:rsid w:val="007318AB"/>
    <w:rsid w:val="00731B03"/>
    <w:rsid w:val="00732B11"/>
    <w:rsid w:val="00732F42"/>
    <w:rsid w:val="00733B41"/>
    <w:rsid w:val="00735C77"/>
    <w:rsid w:val="00736EBB"/>
    <w:rsid w:val="00740ABC"/>
    <w:rsid w:val="00741359"/>
    <w:rsid w:val="007428F0"/>
    <w:rsid w:val="0074383C"/>
    <w:rsid w:val="00744094"/>
    <w:rsid w:val="007442DD"/>
    <w:rsid w:val="007448A8"/>
    <w:rsid w:val="00745CE1"/>
    <w:rsid w:val="00746577"/>
    <w:rsid w:val="00746C67"/>
    <w:rsid w:val="00747283"/>
    <w:rsid w:val="00747284"/>
    <w:rsid w:val="007513CE"/>
    <w:rsid w:val="00751726"/>
    <w:rsid w:val="007517C3"/>
    <w:rsid w:val="00752273"/>
    <w:rsid w:val="00752F01"/>
    <w:rsid w:val="007548F4"/>
    <w:rsid w:val="00754FED"/>
    <w:rsid w:val="00756802"/>
    <w:rsid w:val="00757A72"/>
    <w:rsid w:val="00761B5F"/>
    <w:rsid w:val="00763B3C"/>
    <w:rsid w:val="00766D00"/>
    <w:rsid w:val="0076709F"/>
    <w:rsid w:val="00767C71"/>
    <w:rsid w:val="00771B74"/>
    <w:rsid w:val="00773216"/>
    <w:rsid w:val="007734BC"/>
    <w:rsid w:val="00774054"/>
    <w:rsid w:val="007753AE"/>
    <w:rsid w:val="007757C2"/>
    <w:rsid w:val="007773DA"/>
    <w:rsid w:val="007804F1"/>
    <w:rsid w:val="007819F8"/>
    <w:rsid w:val="007850F3"/>
    <w:rsid w:val="00785E64"/>
    <w:rsid w:val="00785FBC"/>
    <w:rsid w:val="00786368"/>
    <w:rsid w:val="00787197"/>
    <w:rsid w:val="007901C7"/>
    <w:rsid w:val="007902D9"/>
    <w:rsid w:val="007931CF"/>
    <w:rsid w:val="0079364E"/>
    <w:rsid w:val="0079366F"/>
    <w:rsid w:val="007A015E"/>
    <w:rsid w:val="007A0C60"/>
    <w:rsid w:val="007A3742"/>
    <w:rsid w:val="007B035E"/>
    <w:rsid w:val="007B07BB"/>
    <w:rsid w:val="007B5825"/>
    <w:rsid w:val="007B5A23"/>
    <w:rsid w:val="007B6541"/>
    <w:rsid w:val="007B7F43"/>
    <w:rsid w:val="007C040E"/>
    <w:rsid w:val="007C0712"/>
    <w:rsid w:val="007C4ADF"/>
    <w:rsid w:val="007C4B5D"/>
    <w:rsid w:val="007C500F"/>
    <w:rsid w:val="007C591B"/>
    <w:rsid w:val="007C6597"/>
    <w:rsid w:val="007C6814"/>
    <w:rsid w:val="007C6FFB"/>
    <w:rsid w:val="007C7052"/>
    <w:rsid w:val="007C7549"/>
    <w:rsid w:val="007D119F"/>
    <w:rsid w:val="007D36EB"/>
    <w:rsid w:val="007D3E14"/>
    <w:rsid w:val="007D3F30"/>
    <w:rsid w:val="007D54A1"/>
    <w:rsid w:val="007D5E1F"/>
    <w:rsid w:val="007D6FCD"/>
    <w:rsid w:val="007D72E5"/>
    <w:rsid w:val="007E2FF3"/>
    <w:rsid w:val="007E3380"/>
    <w:rsid w:val="007E4B23"/>
    <w:rsid w:val="007F0C24"/>
    <w:rsid w:val="007F1583"/>
    <w:rsid w:val="007F1F4E"/>
    <w:rsid w:val="007F3704"/>
    <w:rsid w:val="007F4B04"/>
    <w:rsid w:val="007F6326"/>
    <w:rsid w:val="007F688C"/>
    <w:rsid w:val="007F6E73"/>
    <w:rsid w:val="00803916"/>
    <w:rsid w:val="008042F2"/>
    <w:rsid w:val="008063F5"/>
    <w:rsid w:val="00806CDE"/>
    <w:rsid w:val="00810F6A"/>
    <w:rsid w:val="0081150A"/>
    <w:rsid w:val="00812B35"/>
    <w:rsid w:val="00813712"/>
    <w:rsid w:val="00820616"/>
    <w:rsid w:val="00821AC8"/>
    <w:rsid w:val="008223A8"/>
    <w:rsid w:val="0082245C"/>
    <w:rsid w:val="008229C7"/>
    <w:rsid w:val="008232E1"/>
    <w:rsid w:val="00823310"/>
    <w:rsid w:val="00825624"/>
    <w:rsid w:val="00826D30"/>
    <w:rsid w:val="00827CD2"/>
    <w:rsid w:val="008315CA"/>
    <w:rsid w:val="00832822"/>
    <w:rsid w:val="0083500E"/>
    <w:rsid w:val="00835B91"/>
    <w:rsid w:val="00837480"/>
    <w:rsid w:val="00837733"/>
    <w:rsid w:val="008400AA"/>
    <w:rsid w:val="00841442"/>
    <w:rsid w:val="00842809"/>
    <w:rsid w:val="00853F8F"/>
    <w:rsid w:val="008558A6"/>
    <w:rsid w:val="00857C73"/>
    <w:rsid w:val="00862FA3"/>
    <w:rsid w:val="00864239"/>
    <w:rsid w:val="008658EC"/>
    <w:rsid w:val="00866DF7"/>
    <w:rsid w:val="00866E5A"/>
    <w:rsid w:val="0086718B"/>
    <w:rsid w:val="00867B06"/>
    <w:rsid w:val="00871781"/>
    <w:rsid w:val="00872472"/>
    <w:rsid w:val="008729E4"/>
    <w:rsid w:val="0087414B"/>
    <w:rsid w:val="0087457C"/>
    <w:rsid w:val="008749E8"/>
    <w:rsid w:val="00875548"/>
    <w:rsid w:val="00875B87"/>
    <w:rsid w:val="00876A41"/>
    <w:rsid w:val="008770DE"/>
    <w:rsid w:val="0088224B"/>
    <w:rsid w:val="00882F74"/>
    <w:rsid w:val="0088638B"/>
    <w:rsid w:val="0088660B"/>
    <w:rsid w:val="0088701D"/>
    <w:rsid w:val="00887F6C"/>
    <w:rsid w:val="00890FFA"/>
    <w:rsid w:val="00891074"/>
    <w:rsid w:val="00892CC0"/>
    <w:rsid w:val="0089373B"/>
    <w:rsid w:val="0089471A"/>
    <w:rsid w:val="008948A3"/>
    <w:rsid w:val="00895075"/>
    <w:rsid w:val="0089532A"/>
    <w:rsid w:val="0089644A"/>
    <w:rsid w:val="008A0301"/>
    <w:rsid w:val="008A31DF"/>
    <w:rsid w:val="008A4009"/>
    <w:rsid w:val="008A4686"/>
    <w:rsid w:val="008A784B"/>
    <w:rsid w:val="008B08D0"/>
    <w:rsid w:val="008B1A59"/>
    <w:rsid w:val="008B2526"/>
    <w:rsid w:val="008B324D"/>
    <w:rsid w:val="008B447E"/>
    <w:rsid w:val="008B451E"/>
    <w:rsid w:val="008B4F7C"/>
    <w:rsid w:val="008B53D9"/>
    <w:rsid w:val="008B5F98"/>
    <w:rsid w:val="008B7EAE"/>
    <w:rsid w:val="008C139B"/>
    <w:rsid w:val="008C15BA"/>
    <w:rsid w:val="008C2A90"/>
    <w:rsid w:val="008C2CC2"/>
    <w:rsid w:val="008C3308"/>
    <w:rsid w:val="008C5897"/>
    <w:rsid w:val="008D044A"/>
    <w:rsid w:val="008D1047"/>
    <w:rsid w:val="008D23D1"/>
    <w:rsid w:val="008D482D"/>
    <w:rsid w:val="008D49C6"/>
    <w:rsid w:val="008D4E3C"/>
    <w:rsid w:val="008D5A5C"/>
    <w:rsid w:val="008D66A6"/>
    <w:rsid w:val="008D671A"/>
    <w:rsid w:val="008D6D6C"/>
    <w:rsid w:val="008D6F45"/>
    <w:rsid w:val="008D7482"/>
    <w:rsid w:val="008D79E5"/>
    <w:rsid w:val="008D7F1A"/>
    <w:rsid w:val="008E02C9"/>
    <w:rsid w:val="008E50A2"/>
    <w:rsid w:val="008E709D"/>
    <w:rsid w:val="008E74F3"/>
    <w:rsid w:val="008F0085"/>
    <w:rsid w:val="008F0A46"/>
    <w:rsid w:val="008F1678"/>
    <w:rsid w:val="008F3169"/>
    <w:rsid w:val="008F699C"/>
    <w:rsid w:val="008F6CB1"/>
    <w:rsid w:val="008F6CF4"/>
    <w:rsid w:val="008F744A"/>
    <w:rsid w:val="0090164F"/>
    <w:rsid w:val="00902E8D"/>
    <w:rsid w:val="009066FD"/>
    <w:rsid w:val="00907ECD"/>
    <w:rsid w:val="00910170"/>
    <w:rsid w:val="00915087"/>
    <w:rsid w:val="009152D7"/>
    <w:rsid w:val="0091683F"/>
    <w:rsid w:val="00916A17"/>
    <w:rsid w:val="0092048F"/>
    <w:rsid w:val="00921B31"/>
    <w:rsid w:val="00921B70"/>
    <w:rsid w:val="009226B2"/>
    <w:rsid w:val="00922EFA"/>
    <w:rsid w:val="00923BF5"/>
    <w:rsid w:val="00925BA5"/>
    <w:rsid w:val="00926655"/>
    <w:rsid w:val="0092669F"/>
    <w:rsid w:val="00930F9F"/>
    <w:rsid w:val="009315C4"/>
    <w:rsid w:val="00933F65"/>
    <w:rsid w:val="0093470F"/>
    <w:rsid w:val="00935285"/>
    <w:rsid w:val="009352B6"/>
    <w:rsid w:val="009378F7"/>
    <w:rsid w:val="00940ECA"/>
    <w:rsid w:val="009437EF"/>
    <w:rsid w:val="009438AE"/>
    <w:rsid w:val="00943D1B"/>
    <w:rsid w:val="009441C6"/>
    <w:rsid w:val="00944F7D"/>
    <w:rsid w:val="00947BB0"/>
    <w:rsid w:val="00952B00"/>
    <w:rsid w:val="0095430C"/>
    <w:rsid w:val="009560AD"/>
    <w:rsid w:val="00956803"/>
    <w:rsid w:val="009620D6"/>
    <w:rsid w:val="00964544"/>
    <w:rsid w:val="00964D7A"/>
    <w:rsid w:val="00965EF3"/>
    <w:rsid w:val="009662BA"/>
    <w:rsid w:val="00966BBC"/>
    <w:rsid w:val="00966BC7"/>
    <w:rsid w:val="009673B8"/>
    <w:rsid w:val="00967A04"/>
    <w:rsid w:val="00967F7B"/>
    <w:rsid w:val="009709FC"/>
    <w:rsid w:val="0097136D"/>
    <w:rsid w:val="00971E0C"/>
    <w:rsid w:val="009722D0"/>
    <w:rsid w:val="00972662"/>
    <w:rsid w:val="009735E9"/>
    <w:rsid w:val="00974877"/>
    <w:rsid w:val="00977CE2"/>
    <w:rsid w:val="00980C42"/>
    <w:rsid w:val="009815C9"/>
    <w:rsid w:val="00984865"/>
    <w:rsid w:val="009857E0"/>
    <w:rsid w:val="00986DED"/>
    <w:rsid w:val="0098706A"/>
    <w:rsid w:val="00987D96"/>
    <w:rsid w:val="009917F7"/>
    <w:rsid w:val="0099545F"/>
    <w:rsid w:val="00996569"/>
    <w:rsid w:val="00997A86"/>
    <w:rsid w:val="009A1427"/>
    <w:rsid w:val="009A180A"/>
    <w:rsid w:val="009A1D56"/>
    <w:rsid w:val="009A6AA5"/>
    <w:rsid w:val="009A74D6"/>
    <w:rsid w:val="009B3034"/>
    <w:rsid w:val="009B3876"/>
    <w:rsid w:val="009B55BC"/>
    <w:rsid w:val="009B5BB7"/>
    <w:rsid w:val="009B75F9"/>
    <w:rsid w:val="009C14AF"/>
    <w:rsid w:val="009C175E"/>
    <w:rsid w:val="009C2392"/>
    <w:rsid w:val="009C3572"/>
    <w:rsid w:val="009C482F"/>
    <w:rsid w:val="009C4A4E"/>
    <w:rsid w:val="009C6F93"/>
    <w:rsid w:val="009D0863"/>
    <w:rsid w:val="009D1A09"/>
    <w:rsid w:val="009D1E9D"/>
    <w:rsid w:val="009D233C"/>
    <w:rsid w:val="009D27C2"/>
    <w:rsid w:val="009D3563"/>
    <w:rsid w:val="009D5EFA"/>
    <w:rsid w:val="009D5F10"/>
    <w:rsid w:val="009D7865"/>
    <w:rsid w:val="009E0C5B"/>
    <w:rsid w:val="009E1553"/>
    <w:rsid w:val="009E2D9A"/>
    <w:rsid w:val="009E4D03"/>
    <w:rsid w:val="009E519F"/>
    <w:rsid w:val="009E5BA1"/>
    <w:rsid w:val="009F06AC"/>
    <w:rsid w:val="009F1AC2"/>
    <w:rsid w:val="009F3A1B"/>
    <w:rsid w:val="009F3EA2"/>
    <w:rsid w:val="009F3F49"/>
    <w:rsid w:val="009F46C4"/>
    <w:rsid w:val="009F6A82"/>
    <w:rsid w:val="00A02DBB"/>
    <w:rsid w:val="00A04D48"/>
    <w:rsid w:val="00A060E3"/>
    <w:rsid w:val="00A0712F"/>
    <w:rsid w:val="00A0780C"/>
    <w:rsid w:val="00A10EB5"/>
    <w:rsid w:val="00A111FF"/>
    <w:rsid w:val="00A11407"/>
    <w:rsid w:val="00A11E4A"/>
    <w:rsid w:val="00A12658"/>
    <w:rsid w:val="00A13436"/>
    <w:rsid w:val="00A13F24"/>
    <w:rsid w:val="00A173BE"/>
    <w:rsid w:val="00A20C3B"/>
    <w:rsid w:val="00A22D7F"/>
    <w:rsid w:val="00A23FF1"/>
    <w:rsid w:val="00A24444"/>
    <w:rsid w:val="00A25471"/>
    <w:rsid w:val="00A25D7C"/>
    <w:rsid w:val="00A260A0"/>
    <w:rsid w:val="00A26507"/>
    <w:rsid w:val="00A31E58"/>
    <w:rsid w:val="00A33306"/>
    <w:rsid w:val="00A33781"/>
    <w:rsid w:val="00A44CB3"/>
    <w:rsid w:val="00A462C4"/>
    <w:rsid w:val="00A470CD"/>
    <w:rsid w:val="00A51682"/>
    <w:rsid w:val="00A55ED3"/>
    <w:rsid w:val="00A628C8"/>
    <w:rsid w:val="00A62AB9"/>
    <w:rsid w:val="00A644F5"/>
    <w:rsid w:val="00A65213"/>
    <w:rsid w:val="00A66221"/>
    <w:rsid w:val="00A66F27"/>
    <w:rsid w:val="00A67015"/>
    <w:rsid w:val="00A73C07"/>
    <w:rsid w:val="00A74073"/>
    <w:rsid w:val="00A74A48"/>
    <w:rsid w:val="00A75BC6"/>
    <w:rsid w:val="00A7625B"/>
    <w:rsid w:val="00A77538"/>
    <w:rsid w:val="00A80055"/>
    <w:rsid w:val="00A80C9C"/>
    <w:rsid w:val="00A8165E"/>
    <w:rsid w:val="00A83E77"/>
    <w:rsid w:val="00A84926"/>
    <w:rsid w:val="00A8794C"/>
    <w:rsid w:val="00A905C9"/>
    <w:rsid w:val="00A90626"/>
    <w:rsid w:val="00A91BA3"/>
    <w:rsid w:val="00A92EF7"/>
    <w:rsid w:val="00A93784"/>
    <w:rsid w:val="00A940BD"/>
    <w:rsid w:val="00A97D56"/>
    <w:rsid w:val="00AA2FDB"/>
    <w:rsid w:val="00AA406A"/>
    <w:rsid w:val="00AA5562"/>
    <w:rsid w:val="00AA6CE8"/>
    <w:rsid w:val="00AB0990"/>
    <w:rsid w:val="00AB3929"/>
    <w:rsid w:val="00AB4100"/>
    <w:rsid w:val="00AB59FF"/>
    <w:rsid w:val="00AB6846"/>
    <w:rsid w:val="00AC13FE"/>
    <w:rsid w:val="00AC2D71"/>
    <w:rsid w:val="00AC40E4"/>
    <w:rsid w:val="00AC4D34"/>
    <w:rsid w:val="00AC5095"/>
    <w:rsid w:val="00AC61E0"/>
    <w:rsid w:val="00AC6931"/>
    <w:rsid w:val="00AD0406"/>
    <w:rsid w:val="00AD09B4"/>
    <w:rsid w:val="00AD4B58"/>
    <w:rsid w:val="00AD5329"/>
    <w:rsid w:val="00AE3820"/>
    <w:rsid w:val="00AE6FC3"/>
    <w:rsid w:val="00AF2F4D"/>
    <w:rsid w:val="00AF40A7"/>
    <w:rsid w:val="00AF54F1"/>
    <w:rsid w:val="00AF5B7E"/>
    <w:rsid w:val="00AF5BC4"/>
    <w:rsid w:val="00AF6C3D"/>
    <w:rsid w:val="00AF7E44"/>
    <w:rsid w:val="00B01B2B"/>
    <w:rsid w:val="00B06EB3"/>
    <w:rsid w:val="00B07C76"/>
    <w:rsid w:val="00B10264"/>
    <w:rsid w:val="00B10C76"/>
    <w:rsid w:val="00B111EE"/>
    <w:rsid w:val="00B12240"/>
    <w:rsid w:val="00B13C6E"/>
    <w:rsid w:val="00B1448D"/>
    <w:rsid w:val="00B152EB"/>
    <w:rsid w:val="00B177E2"/>
    <w:rsid w:val="00B17BAF"/>
    <w:rsid w:val="00B2005C"/>
    <w:rsid w:val="00B22082"/>
    <w:rsid w:val="00B2459C"/>
    <w:rsid w:val="00B26D50"/>
    <w:rsid w:val="00B2713D"/>
    <w:rsid w:val="00B30A58"/>
    <w:rsid w:val="00B323B1"/>
    <w:rsid w:val="00B3458D"/>
    <w:rsid w:val="00B3471A"/>
    <w:rsid w:val="00B3562B"/>
    <w:rsid w:val="00B3582A"/>
    <w:rsid w:val="00B35998"/>
    <w:rsid w:val="00B35E3C"/>
    <w:rsid w:val="00B36429"/>
    <w:rsid w:val="00B36900"/>
    <w:rsid w:val="00B36DA6"/>
    <w:rsid w:val="00B3719C"/>
    <w:rsid w:val="00B3779F"/>
    <w:rsid w:val="00B408EB"/>
    <w:rsid w:val="00B40E0B"/>
    <w:rsid w:val="00B4168E"/>
    <w:rsid w:val="00B429D7"/>
    <w:rsid w:val="00B42DF0"/>
    <w:rsid w:val="00B434D0"/>
    <w:rsid w:val="00B43926"/>
    <w:rsid w:val="00B454BF"/>
    <w:rsid w:val="00B45661"/>
    <w:rsid w:val="00B4591E"/>
    <w:rsid w:val="00B46697"/>
    <w:rsid w:val="00B47DCB"/>
    <w:rsid w:val="00B51073"/>
    <w:rsid w:val="00B53212"/>
    <w:rsid w:val="00B53EA8"/>
    <w:rsid w:val="00B547CE"/>
    <w:rsid w:val="00B547DC"/>
    <w:rsid w:val="00B56213"/>
    <w:rsid w:val="00B6163A"/>
    <w:rsid w:val="00B626FB"/>
    <w:rsid w:val="00B6306C"/>
    <w:rsid w:val="00B654FE"/>
    <w:rsid w:val="00B67CCB"/>
    <w:rsid w:val="00B7043C"/>
    <w:rsid w:val="00B7092D"/>
    <w:rsid w:val="00B71C34"/>
    <w:rsid w:val="00B72046"/>
    <w:rsid w:val="00B728A8"/>
    <w:rsid w:val="00B749A0"/>
    <w:rsid w:val="00B76728"/>
    <w:rsid w:val="00B772BE"/>
    <w:rsid w:val="00B774F8"/>
    <w:rsid w:val="00B82A81"/>
    <w:rsid w:val="00B82F5E"/>
    <w:rsid w:val="00B839F2"/>
    <w:rsid w:val="00B8473F"/>
    <w:rsid w:val="00B84755"/>
    <w:rsid w:val="00B85748"/>
    <w:rsid w:val="00B864A5"/>
    <w:rsid w:val="00B90766"/>
    <w:rsid w:val="00B916A8"/>
    <w:rsid w:val="00B931C8"/>
    <w:rsid w:val="00B939AD"/>
    <w:rsid w:val="00B9496B"/>
    <w:rsid w:val="00B96DD8"/>
    <w:rsid w:val="00B96FF4"/>
    <w:rsid w:val="00B97930"/>
    <w:rsid w:val="00B9799E"/>
    <w:rsid w:val="00BA1CEC"/>
    <w:rsid w:val="00BA2A2B"/>
    <w:rsid w:val="00BA3472"/>
    <w:rsid w:val="00BA3DBC"/>
    <w:rsid w:val="00BA697A"/>
    <w:rsid w:val="00BA6A42"/>
    <w:rsid w:val="00BA7F2C"/>
    <w:rsid w:val="00BB13A5"/>
    <w:rsid w:val="00BB1530"/>
    <w:rsid w:val="00BB1A53"/>
    <w:rsid w:val="00BB2F20"/>
    <w:rsid w:val="00BB5230"/>
    <w:rsid w:val="00BB5287"/>
    <w:rsid w:val="00BB5969"/>
    <w:rsid w:val="00BB5A2E"/>
    <w:rsid w:val="00BB67D1"/>
    <w:rsid w:val="00BC0436"/>
    <w:rsid w:val="00BC31E5"/>
    <w:rsid w:val="00BC5DB3"/>
    <w:rsid w:val="00BC6AFB"/>
    <w:rsid w:val="00BD1620"/>
    <w:rsid w:val="00BD46EB"/>
    <w:rsid w:val="00BD4832"/>
    <w:rsid w:val="00BD49EF"/>
    <w:rsid w:val="00BD6B46"/>
    <w:rsid w:val="00BD6CA4"/>
    <w:rsid w:val="00BE1F37"/>
    <w:rsid w:val="00BE353B"/>
    <w:rsid w:val="00BE358D"/>
    <w:rsid w:val="00BE4570"/>
    <w:rsid w:val="00BE70BB"/>
    <w:rsid w:val="00BE7144"/>
    <w:rsid w:val="00BE72A5"/>
    <w:rsid w:val="00BE7441"/>
    <w:rsid w:val="00BF0830"/>
    <w:rsid w:val="00BF1209"/>
    <w:rsid w:val="00BF16D2"/>
    <w:rsid w:val="00BF2589"/>
    <w:rsid w:val="00BF27FC"/>
    <w:rsid w:val="00BF38F5"/>
    <w:rsid w:val="00BF5890"/>
    <w:rsid w:val="00BF62A3"/>
    <w:rsid w:val="00BF70BA"/>
    <w:rsid w:val="00BF7AB2"/>
    <w:rsid w:val="00C01EA1"/>
    <w:rsid w:val="00C02F26"/>
    <w:rsid w:val="00C10DD2"/>
    <w:rsid w:val="00C10F8F"/>
    <w:rsid w:val="00C14063"/>
    <w:rsid w:val="00C151F0"/>
    <w:rsid w:val="00C15DC2"/>
    <w:rsid w:val="00C1602B"/>
    <w:rsid w:val="00C16074"/>
    <w:rsid w:val="00C17C55"/>
    <w:rsid w:val="00C204E2"/>
    <w:rsid w:val="00C20895"/>
    <w:rsid w:val="00C21739"/>
    <w:rsid w:val="00C22A3A"/>
    <w:rsid w:val="00C25A84"/>
    <w:rsid w:val="00C26681"/>
    <w:rsid w:val="00C311CD"/>
    <w:rsid w:val="00C316E0"/>
    <w:rsid w:val="00C32120"/>
    <w:rsid w:val="00C3376D"/>
    <w:rsid w:val="00C3623A"/>
    <w:rsid w:val="00C366FB"/>
    <w:rsid w:val="00C379E4"/>
    <w:rsid w:val="00C40512"/>
    <w:rsid w:val="00C4098E"/>
    <w:rsid w:val="00C41241"/>
    <w:rsid w:val="00C41C05"/>
    <w:rsid w:val="00C431C9"/>
    <w:rsid w:val="00C44F50"/>
    <w:rsid w:val="00C45F0E"/>
    <w:rsid w:val="00C465E9"/>
    <w:rsid w:val="00C51E3A"/>
    <w:rsid w:val="00C52B58"/>
    <w:rsid w:val="00C55759"/>
    <w:rsid w:val="00C56985"/>
    <w:rsid w:val="00C60663"/>
    <w:rsid w:val="00C62745"/>
    <w:rsid w:val="00C62C88"/>
    <w:rsid w:val="00C66080"/>
    <w:rsid w:val="00C67B04"/>
    <w:rsid w:val="00C7071A"/>
    <w:rsid w:val="00C71ACA"/>
    <w:rsid w:val="00C7272F"/>
    <w:rsid w:val="00C729FA"/>
    <w:rsid w:val="00C74BCD"/>
    <w:rsid w:val="00C75884"/>
    <w:rsid w:val="00C759D8"/>
    <w:rsid w:val="00C75D4B"/>
    <w:rsid w:val="00C75E2B"/>
    <w:rsid w:val="00C76514"/>
    <w:rsid w:val="00C76B81"/>
    <w:rsid w:val="00C803F5"/>
    <w:rsid w:val="00C81BF4"/>
    <w:rsid w:val="00C81D79"/>
    <w:rsid w:val="00C83DC1"/>
    <w:rsid w:val="00C84AF6"/>
    <w:rsid w:val="00C85161"/>
    <w:rsid w:val="00C85FFB"/>
    <w:rsid w:val="00C904D5"/>
    <w:rsid w:val="00C91416"/>
    <w:rsid w:val="00C92D95"/>
    <w:rsid w:val="00C94170"/>
    <w:rsid w:val="00C947D3"/>
    <w:rsid w:val="00C94B15"/>
    <w:rsid w:val="00C96926"/>
    <w:rsid w:val="00CA0A76"/>
    <w:rsid w:val="00CA117B"/>
    <w:rsid w:val="00CA481F"/>
    <w:rsid w:val="00CA7483"/>
    <w:rsid w:val="00CB01A9"/>
    <w:rsid w:val="00CB1759"/>
    <w:rsid w:val="00CB2954"/>
    <w:rsid w:val="00CB33D2"/>
    <w:rsid w:val="00CB649F"/>
    <w:rsid w:val="00CC121A"/>
    <w:rsid w:val="00CC4A02"/>
    <w:rsid w:val="00CC57BE"/>
    <w:rsid w:val="00CD014D"/>
    <w:rsid w:val="00CD0722"/>
    <w:rsid w:val="00CD2330"/>
    <w:rsid w:val="00CD3F77"/>
    <w:rsid w:val="00CD4A08"/>
    <w:rsid w:val="00CD5305"/>
    <w:rsid w:val="00CD6418"/>
    <w:rsid w:val="00CE1D89"/>
    <w:rsid w:val="00CE2042"/>
    <w:rsid w:val="00CE2416"/>
    <w:rsid w:val="00CE25CE"/>
    <w:rsid w:val="00CE45C6"/>
    <w:rsid w:val="00CE4BA3"/>
    <w:rsid w:val="00CE4D35"/>
    <w:rsid w:val="00CE592C"/>
    <w:rsid w:val="00CE5A81"/>
    <w:rsid w:val="00CE5F8B"/>
    <w:rsid w:val="00CE6AA9"/>
    <w:rsid w:val="00CF0D4F"/>
    <w:rsid w:val="00CF31B4"/>
    <w:rsid w:val="00CF5D57"/>
    <w:rsid w:val="00CF6E5F"/>
    <w:rsid w:val="00CF6F01"/>
    <w:rsid w:val="00D037C8"/>
    <w:rsid w:val="00D04D30"/>
    <w:rsid w:val="00D04F21"/>
    <w:rsid w:val="00D07C31"/>
    <w:rsid w:val="00D14B19"/>
    <w:rsid w:val="00D166D6"/>
    <w:rsid w:val="00D169AD"/>
    <w:rsid w:val="00D22037"/>
    <w:rsid w:val="00D22542"/>
    <w:rsid w:val="00D22A7F"/>
    <w:rsid w:val="00D24366"/>
    <w:rsid w:val="00D27C84"/>
    <w:rsid w:val="00D30208"/>
    <w:rsid w:val="00D30A46"/>
    <w:rsid w:val="00D30EA4"/>
    <w:rsid w:val="00D32918"/>
    <w:rsid w:val="00D35D22"/>
    <w:rsid w:val="00D36C53"/>
    <w:rsid w:val="00D36E5A"/>
    <w:rsid w:val="00D401EF"/>
    <w:rsid w:val="00D419E3"/>
    <w:rsid w:val="00D454AF"/>
    <w:rsid w:val="00D5222E"/>
    <w:rsid w:val="00D5317E"/>
    <w:rsid w:val="00D5478D"/>
    <w:rsid w:val="00D55480"/>
    <w:rsid w:val="00D55E79"/>
    <w:rsid w:val="00D55F82"/>
    <w:rsid w:val="00D564FD"/>
    <w:rsid w:val="00D56D9C"/>
    <w:rsid w:val="00D5770A"/>
    <w:rsid w:val="00D57B2D"/>
    <w:rsid w:val="00D62045"/>
    <w:rsid w:val="00D63D9B"/>
    <w:rsid w:val="00D64CCE"/>
    <w:rsid w:val="00D65A17"/>
    <w:rsid w:val="00D661BF"/>
    <w:rsid w:val="00D70E44"/>
    <w:rsid w:val="00D718C9"/>
    <w:rsid w:val="00D72D49"/>
    <w:rsid w:val="00D74762"/>
    <w:rsid w:val="00D747CC"/>
    <w:rsid w:val="00D74E64"/>
    <w:rsid w:val="00D77BF1"/>
    <w:rsid w:val="00D80101"/>
    <w:rsid w:val="00D80613"/>
    <w:rsid w:val="00D821E7"/>
    <w:rsid w:val="00D8263C"/>
    <w:rsid w:val="00D82DF4"/>
    <w:rsid w:val="00D847B8"/>
    <w:rsid w:val="00D84E95"/>
    <w:rsid w:val="00D8518B"/>
    <w:rsid w:val="00D862AE"/>
    <w:rsid w:val="00D87A21"/>
    <w:rsid w:val="00D901AD"/>
    <w:rsid w:val="00D905D8"/>
    <w:rsid w:val="00D90823"/>
    <w:rsid w:val="00D917FB"/>
    <w:rsid w:val="00D9264E"/>
    <w:rsid w:val="00D932CD"/>
    <w:rsid w:val="00D942F7"/>
    <w:rsid w:val="00D946DE"/>
    <w:rsid w:val="00D9517B"/>
    <w:rsid w:val="00D95E86"/>
    <w:rsid w:val="00D96C83"/>
    <w:rsid w:val="00D96F99"/>
    <w:rsid w:val="00DA0B4B"/>
    <w:rsid w:val="00DA0F03"/>
    <w:rsid w:val="00DA2364"/>
    <w:rsid w:val="00DA50FA"/>
    <w:rsid w:val="00DA547D"/>
    <w:rsid w:val="00DA598E"/>
    <w:rsid w:val="00DA7AB5"/>
    <w:rsid w:val="00DB05D0"/>
    <w:rsid w:val="00DB26FA"/>
    <w:rsid w:val="00DB2F64"/>
    <w:rsid w:val="00DB4F79"/>
    <w:rsid w:val="00DB585C"/>
    <w:rsid w:val="00DC03C9"/>
    <w:rsid w:val="00DC3080"/>
    <w:rsid w:val="00DC30CE"/>
    <w:rsid w:val="00DC43C2"/>
    <w:rsid w:val="00DC5520"/>
    <w:rsid w:val="00DC6519"/>
    <w:rsid w:val="00DC6C20"/>
    <w:rsid w:val="00DC6D34"/>
    <w:rsid w:val="00DC71B5"/>
    <w:rsid w:val="00DD1B23"/>
    <w:rsid w:val="00DD3BFE"/>
    <w:rsid w:val="00DD51BE"/>
    <w:rsid w:val="00DD5BF1"/>
    <w:rsid w:val="00DD733F"/>
    <w:rsid w:val="00DD7C52"/>
    <w:rsid w:val="00DD7E6C"/>
    <w:rsid w:val="00DD7F7C"/>
    <w:rsid w:val="00DE0612"/>
    <w:rsid w:val="00DE1E4A"/>
    <w:rsid w:val="00DE4B40"/>
    <w:rsid w:val="00DE4D68"/>
    <w:rsid w:val="00DE6318"/>
    <w:rsid w:val="00DE6AAE"/>
    <w:rsid w:val="00DE717A"/>
    <w:rsid w:val="00DE7ECD"/>
    <w:rsid w:val="00DF0BC4"/>
    <w:rsid w:val="00DF4672"/>
    <w:rsid w:val="00DF4AC7"/>
    <w:rsid w:val="00E01D8D"/>
    <w:rsid w:val="00E02586"/>
    <w:rsid w:val="00E027AC"/>
    <w:rsid w:val="00E05655"/>
    <w:rsid w:val="00E063D3"/>
    <w:rsid w:val="00E06DD2"/>
    <w:rsid w:val="00E06F92"/>
    <w:rsid w:val="00E1274F"/>
    <w:rsid w:val="00E12C80"/>
    <w:rsid w:val="00E14DB5"/>
    <w:rsid w:val="00E15EF0"/>
    <w:rsid w:val="00E160F1"/>
    <w:rsid w:val="00E16492"/>
    <w:rsid w:val="00E20AF3"/>
    <w:rsid w:val="00E22AB1"/>
    <w:rsid w:val="00E2348B"/>
    <w:rsid w:val="00E25A0B"/>
    <w:rsid w:val="00E25B83"/>
    <w:rsid w:val="00E26331"/>
    <w:rsid w:val="00E279C5"/>
    <w:rsid w:val="00E30ABB"/>
    <w:rsid w:val="00E32C6B"/>
    <w:rsid w:val="00E33422"/>
    <w:rsid w:val="00E36138"/>
    <w:rsid w:val="00E3705E"/>
    <w:rsid w:val="00E37387"/>
    <w:rsid w:val="00E37633"/>
    <w:rsid w:val="00E40B5D"/>
    <w:rsid w:val="00E41448"/>
    <w:rsid w:val="00E43F6C"/>
    <w:rsid w:val="00E45B5B"/>
    <w:rsid w:val="00E5108B"/>
    <w:rsid w:val="00E579B4"/>
    <w:rsid w:val="00E6007E"/>
    <w:rsid w:val="00E61814"/>
    <w:rsid w:val="00E61908"/>
    <w:rsid w:val="00E626DB"/>
    <w:rsid w:val="00E6309B"/>
    <w:rsid w:val="00E662BC"/>
    <w:rsid w:val="00E66651"/>
    <w:rsid w:val="00E6693F"/>
    <w:rsid w:val="00E67077"/>
    <w:rsid w:val="00E676A2"/>
    <w:rsid w:val="00E70084"/>
    <w:rsid w:val="00E70608"/>
    <w:rsid w:val="00E72912"/>
    <w:rsid w:val="00E743B5"/>
    <w:rsid w:val="00E74497"/>
    <w:rsid w:val="00E747C8"/>
    <w:rsid w:val="00E74C25"/>
    <w:rsid w:val="00E76269"/>
    <w:rsid w:val="00E76448"/>
    <w:rsid w:val="00E81A59"/>
    <w:rsid w:val="00E81F44"/>
    <w:rsid w:val="00E83EDE"/>
    <w:rsid w:val="00E84C71"/>
    <w:rsid w:val="00E85ADF"/>
    <w:rsid w:val="00E85BFE"/>
    <w:rsid w:val="00E87087"/>
    <w:rsid w:val="00E87C79"/>
    <w:rsid w:val="00E901A5"/>
    <w:rsid w:val="00E9155F"/>
    <w:rsid w:val="00E9516B"/>
    <w:rsid w:val="00E95C59"/>
    <w:rsid w:val="00E9654C"/>
    <w:rsid w:val="00EA026D"/>
    <w:rsid w:val="00EA0A21"/>
    <w:rsid w:val="00EA0AD6"/>
    <w:rsid w:val="00EA2E7B"/>
    <w:rsid w:val="00EA475D"/>
    <w:rsid w:val="00EA6A96"/>
    <w:rsid w:val="00EA75B1"/>
    <w:rsid w:val="00EB0190"/>
    <w:rsid w:val="00EB0366"/>
    <w:rsid w:val="00EB1C1A"/>
    <w:rsid w:val="00EB290E"/>
    <w:rsid w:val="00EB6511"/>
    <w:rsid w:val="00EB6797"/>
    <w:rsid w:val="00EC09FB"/>
    <w:rsid w:val="00EC1E4B"/>
    <w:rsid w:val="00EC55E3"/>
    <w:rsid w:val="00EC56BF"/>
    <w:rsid w:val="00EC5B93"/>
    <w:rsid w:val="00EC5E10"/>
    <w:rsid w:val="00ED02DB"/>
    <w:rsid w:val="00ED2F85"/>
    <w:rsid w:val="00ED57F4"/>
    <w:rsid w:val="00ED7BDB"/>
    <w:rsid w:val="00EE02B8"/>
    <w:rsid w:val="00EE059A"/>
    <w:rsid w:val="00EE0B4E"/>
    <w:rsid w:val="00EE1F33"/>
    <w:rsid w:val="00EE284E"/>
    <w:rsid w:val="00EE3D2B"/>
    <w:rsid w:val="00EE4B1D"/>
    <w:rsid w:val="00EE4CA1"/>
    <w:rsid w:val="00EE6B23"/>
    <w:rsid w:val="00EF0532"/>
    <w:rsid w:val="00EF0D60"/>
    <w:rsid w:val="00EF314A"/>
    <w:rsid w:val="00EF3AC9"/>
    <w:rsid w:val="00EF4023"/>
    <w:rsid w:val="00EF4E34"/>
    <w:rsid w:val="00EF7CFA"/>
    <w:rsid w:val="00F008C6"/>
    <w:rsid w:val="00F00D19"/>
    <w:rsid w:val="00F00E13"/>
    <w:rsid w:val="00F02883"/>
    <w:rsid w:val="00F02EA7"/>
    <w:rsid w:val="00F04827"/>
    <w:rsid w:val="00F0608E"/>
    <w:rsid w:val="00F06265"/>
    <w:rsid w:val="00F10C09"/>
    <w:rsid w:val="00F12890"/>
    <w:rsid w:val="00F14E4D"/>
    <w:rsid w:val="00F15216"/>
    <w:rsid w:val="00F15D81"/>
    <w:rsid w:val="00F16983"/>
    <w:rsid w:val="00F20F5C"/>
    <w:rsid w:val="00F214F9"/>
    <w:rsid w:val="00F23852"/>
    <w:rsid w:val="00F25FFA"/>
    <w:rsid w:val="00F265B5"/>
    <w:rsid w:val="00F31268"/>
    <w:rsid w:val="00F31DA5"/>
    <w:rsid w:val="00F34185"/>
    <w:rsid w:val="00F368B8"/>
    <w:rsid w:val="00F36A2B"/>
    <w:rsid w:val="00F36B2A"/>
    <w:rsid w:val="00F40D03"/>
    <w:rsid w:val="00F4160E"/>
    <w:rsid w:val="00F41A49"/>
    <w:rsid w:val="00F4402D"/>
    <w:rsid w:val="00F44D08"/>
    <w:rsid w:val="00F455C9"/>
    <w:rsid w:val="00F45799"/>
    <w:rsid w:val="00F46237"/>
    <w:rsid w:val="00F46C7F"/>
    <w:rsid w:val="00F4750E"/>
    <w:rsid w:val="00F475F1"/>
    <w:rsid w:val="00F53C1C"/>
    <w:rsid w:val="00F555C3"/>
    <w:rsid w:val="00F5678E"/>
    <w:rsid w:val="00F64374"/>
    <w:rsid w:val="00F64531"/>
    <w:rsid w:val="00F655A0"/>
    <w:rsid w:val="00F700A6"/>
    <w:rsid w:val="00F7034F"/>
    <w:rsid w:val="00F71898"/>
    <w:rsid w:val="00F71CBE"/>
    <w:rsid w:val="00F72917"/>
    <w:rsid w:val="00F73077"/>
    <w:rsid w:val="00F73B57"/>
    <w:rsid w:val="00F74147"/>
    <w:rsid w:val="00F77558"/>
    <w:rsid w:val="00F806B3"/>
    <w:rsid w:val="00F80DD8"/>
    <w:rsid w:val="00F84347"/>
    <w:rsid w:val="00F85D18"/>
    <w:rsid w:val="00F866B1"/>
    <w:rsid w:val="00F91F0D"/>
    <w:rsid w:val="00F91F81"/>
    <w:rsid w:val="00F93D93"/>
    <w:rsid w:val="00F954DC"/>
    <w:rsid w:val="00FA0907"/>
    <w:rsid w:val="00FA0E45"/>
    <w:rsid w:val="00FA3B6E"/>
    <w:rsid w:val="00FA49E1"/>
    <w:rsid w:val="00FA67C1"/>
    <w:rsid w:val="00FB0518"/>
    <w:rsid w:val="00FB4851"/>
    <w:rsid w:val="00FB72CB"/>
    <w:rsid w:val="00FB7470"/>
    <w:rsid w:val="00FB7CF8"/>
    <w:rsid w:val="00FC02F9"/>
    <w:rsid w:val="00FC115B"/>
    <w:rsid w:val="00FC150F"/>
    <w:rsid w:val="00FC230B"/>
    <w:rsid w:val="00FC5865"/>
    <w:rsid w:val="00FC646D"/>
    <w:rsid w:val="00FC73B9"/>
    <w:rsid w:val="00FD0CB1"/>
    <w:rsid w:val="00FD1133"/>
    <w:rsid w:val="00FD2943"/>
    <w:rsid w:val="00FD4450"/>
    <w:rsid w:val="00FD5AC5"/>
    <w:rsid w:val="00FE0AD2"/>
    <w:rsid w:val="00FE1B66"/>
    <w:rsid w:val="00FE78ED"/>
    <w:rsid w:val="00FF0575"/>
    <w:rsid w:val="00FF1C8E"/>
    <w:rsid w:val="00FF5339"/>
    <w:rsid w:val="00FF56BF"/>
    <w:rsid w:val="00FF5B5D"/>
    <w:rsid w:val="00FF6A19"/>
    <w:rsid w:val="00FF78D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C0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Table Grid" w:uiPriority="59"/>
  </w:latentStyles>
  <w:style w:type="paragraph" w:default="1" w:styleId="Normal">
    <w:name w:val="Normal"/>
    <w:qFormat/>
    <w:rsid w:val="00D63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866B1"/>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79653F"/>
    <w:rPr>
      <w:rFonts w:ascii="Lucida Grande" w:hAnsi="Lucida Grande" w:cs="Lucida Grande"/>
      <w:sz w:val="18"/>
      <w:szCs w:val="18"/>
    </w:rPr>
  </w:style>
  <w:style w:type="character" w:customStyle="1" w:styleId="BalloonTextChar0">
    <w:name w:val="Balloon Text Char"/>
    <w:basedOn w:val="DefaultParagraphFont"/>
    <w:uiPriority w:val="99"/>
    <w:semiHidden/>
    <w:rsid w:val="0079653F"/>
    <w:rPr>
      <w:rFonts w:ascii="Lucida Grande" w:hAnsi="Lucida Grande" w:cs="Lucida Grande"/>
      <w:sz w:val="18"/>
      <w:szCs w:val="18"/>
    </w:rPr>
  </w:style>
  <w:style w:type="character" w:customStyle="1" w:styleId="BalloonTextChar2">
    <w:name w:val="Balloon Text Char"/>
    <w:basedOn w:val="DefaultParagraphFont"/>
    <w:uiPriority w:val="99"/>
    <w:semiHidden/>
    <w:rsid w:val="00FC2A30"/>
    <w:rPr>
      <w:rFonts w:ascii="Lucida Grande" w:hAnsi="Lucida Grande" w:cs="Lucida Grande"/>
      <w:sz w:val="18"/>
      <w:szCs w:val="18"/>
    </w:rPr>
  </w:style>
  <w:style w:type="character" w:customStyle="1" w:styleId="BalloonTextChar3">
    <w:name w:val="Balloon Text Char"/>
    <w:basedOn w:val="DefaultParagraphFont"/>
    <w:uiPriority w:val="99"/>
    <w:semiHidden/>
    <w:rsid w:val="00FC2A30"/>
    <w:rPr>
      <w:rFonts w:ascii="Lucida Grande" w:hAnsi="Lucida Grande" w:cs="Lucida Grande"/>
      <w:sz w:val="18"/>
      <w:szCs w:val="18"/>
    </w:rPr>
  </w:style>
  <w:style w:type="character" w:customStyle="1" w:styleId="BalloonTextChar4">
    <w:name w:val="Balloon Text Char"/>
    <w:basedOn w:val="DefaultParagraphFont"/>
    <w:uiPriority w:val="99"/>
    <w:semiHidden/>
    <w:rsid w:val="00FC2A30"/>
    <w:rPr>
      <w:rFonts w:ascii="Lucida Grande" w:hAnsi="Lucida Grande" w:cs="Lucida Grande"/>
      <w:sz w:val="18"/>
      <w:szCs w:val="18"/>
    </w:rPr>
  </w:style>
  <w:style w:type="character" w:customStyle="1" w:styleId="BalloonTextChar5">
    <w:name w:val="Balloon Text Char"/>
    <w:basedOn w:val="DefaultParagraphFont"/>
    <w:uiPriority w:val="99"/>
    <w:semiHidden/>
    <w:rsid w:val="00FC2A30"/>
    <w:rPr>
      <w:rFonts w:ascii="Lucida Grande" w:hAnsi="Lucida Grande" w:cs="Lucida Grande"/>
      <w:sz w:val="18"/>
      <w:szCs w:val="18"/>
    </w:rPr>
  </w:style>
  <w:style w:type="character" w:customStyle="1" w:styleId="BalloonTextChar6">
    <w:name w:val="Balloon Text Char"/>
    <w:basedOn w:val="DefaultParagraphFont"/>
    <w:uiPriority w:val="99"/>
    <w:semiHidden/>
    <w:rsid w:val="00FC2A30"/>
    <w:rPr>
      <w:rFonts w:ascii="Lucida Grande" w:hAnsi="Lucida Grande" w:cs="Lucida Grande"/>
      <w:sz w:val="18"/>
      <w:szCs w:val="18"/>
    </w:rPr>
  </w:style>
  <w:style w:type="character" w:customStyle="1" w:styleId="BalloonTextChar7">
    <w:name w:val="Balloon Text Char"/>
    <w:basedOn w:val="DefaultParagraphFont"/>
    <w:uiPriority w:val="99"/>
    <w:semiHidden/>
    <w:rsid w:val="00FC2A30"/>
    <w:rPr>
      <w:rFonts w:ascii="Lucida Grande" w:hAnsi="Lucida Grande" w:cs="Lucida Grande"/>
      <w:sz w:val="18"/>
      <w:szCs w:val="18"/>
    </w:rPr>
  </w:style>
  <w:style w:type="character" w:customStyle="1" w:styleId="BalloonTextChar8">
    <w:name w:val="Balloon Text Char"/>
    <w:basedOn w:val="DefaultParagraphFont"/>
    <w:uiPriority w:val="99"/>
    <w:semiHidden/>
    <w:rsid w:val="00977A09"/>
    <w:rPr>
      <w:rFonts w:ascii="Lucida Grande" w:hAnsi="Lucida Grande"/>
      <w:sz w:val="18"/>
      <w:szCs w:val="18"/>
    </w:rPr>
  </w:style>
  <w:style w:type="character" w:customStyle="1" w:styleId="BalloonTextChar9">
    <w:name w:val="Balloon Text Char"/>
    <w:basedOn w:val="DefaultParagraphFont"/>
    <w:uiPriority w:val="99"/>
    <w:semiHidden/>
    <w:rsid w:val="00977A09"/>
    <w:rPr>
      <w:rFonts w:ascii="Lucida Grande" w:hAnsi="Lucida Grande"/>
      <w:sz w:val="18"/>
      <w:szCs w:val="18"/>
    </w:rPr>
  </w:style>
  <w:style w:type="character" w:customStyle="1" w:styleId="BalloonTextChara">
    <w:name w:val="Balloon Text Char"/>
    <w:basedOn w:val="DefaultParagraphFont"/>
    <w:uiPriority w:val="99"/>
    <w:semiHidden/>
    <w:rsid w:val="000D2F4F"/>
    <w:rPr>
      <w:rFonts w:ascii="Lucida Grande" w:hAnsi="Lucida Grande"/>
      <w:sz w:val="18"/>
      <w:szCs w:val="18"/>
    </w:rPr>
  </w:style>
  <w:style w:type="character" w:customStyle="1" w:styleId="BalloonTextCharb">
    <w:name w:val="Balloon Text Char"/>
    <w:basedOn w:val="DefaultParagraphFont"/>
    <w:uiPriority w:val="99"/>
    <w:semiHidden/>
    <w:rsid w:val="00A35F5F"/>
    <w:rPr>
      <w:rFonts w:ascii="Lucida Grande" w:hAnsi="Lucida Grande" w:cs="Lucida Grande"/>
      <w:sz w:val="18"/>
      <w:szCs w:val="18"/>
    </w:rPr>
  </w:style>
  <w:style w:type="character" w:customStyle="1" w:styleId="BalloonTextCharc">
    <w:name w:val="Balloon Text Char"/>
    <w:basedOn w:val="DefaultParagraphFont"/>
    <w:uiPriority w:val="99"/>
    <w:semiHidden/>
    <w:rsid w:val="004959C8"/>
    <w:rPr>
      <w:rFonts w:ascii="Lucida Grande" w:hAnsi="Lucida Grande"/>
      <w:sz w:val="18"/>
      <w:szCs w:val="18"/>
    </w:rPr>
  </w:style>
  <w:style w:type="character" w:customStyle="1" w:styleId="BalloonTextChard">
    <w:name w:val="Balloon Text Char"/>
    <w:basedOn w:val="DefaultParagraphFont"/>
    <w:uiPriority w:val="99"/>
    <w:semiHidden/>
    <w:rsid w:val="00A35F5F"/>
    <w:rPr>
      <w:rFonts w:ascii="Lucida Grande" w:hAnsi="Lucida Grande" w:cs="Lucida Grande"/>
      <w:sz w:val="18"/>
      <w:szCs w:val="18"/>
    </w:rPr>
  </w:style>
  <w:style w:type="paragraph" w:styleId="ListParagraph">
    <w:name w:val="List Paragraph"/>
    <w:basedOn w:val="Normal"/>
    <w:uiPriority w:val="34"/>
    <w:qFormat/>
    <w:rsid w:val="00A80055"/>
    <w:pPr>
      <w:numPr>
        <w:numId w:val="19"/>
      </w:numPr>
      <w:contextualSpacing/>
    </w:pPr>
    <w:rPr>
      <w:rFonts w:ascii="Times New Roman" w:hAnsi="Times New Roman"/>
      <w:color w:val="000000"/>
      <w:sz w:val="18"/>
      <w:szCs w:val="22"/>
    </w:rPr>
  </w:style>
  <w:style w:type="character" w:styleId="Hyperlink">
    <w:name w:val="Hyperlink"/>
    <w:basedOn w:val="DefaultParagraphFont"/>
    <w:uiPriority w:val="99"/>
    <w:unhideWhenUsed/>
    <w:rsid w:val="0066741C"/>
    <w:rPr>
      <w:color w:val="0000FF" w:themeColor="hyperlink"/>
      <w:u w:val="single"/>
    </w:rPr>
  </w:style>
  <w:style w:type="character" w:styleId="CommentReference">
    <w:name w:val="annotation reference"/>
    <w:basedOn w:val="DefaultParagraphFont"/>
    <w:uiPriority w:val="99"/>
    <w:semiHidden/>
    <w:unhideWhenUsed/>
    <w:rsid w:val="00F866B1"/>
    <w:rPr>
      <w:sz w:val="18"/>
      <w:szCs w:val="18"/>
    </w:rPr>
  </w:style>
  <w:style w:type="paragraph" w:styleId="CommentText">
    <w:name w:val="annotation text"/>
    <w:basedOn w:val="Normal"/>
    <w:link w:val="CommentTextChar"/>
    <w:uiPriority w:val="99"/>
    <w:unhideWhenUsed/>
    <w:rsid w:val="00F866B1"/>
  </w:style>
  <w:style w:type="character" w:customStyle="1" w:styleId="CommentTextChar">
    <w:name w:val="Comment Text Char"/>
    <w:basedOn w:val="DefaultParagraphFont"/>
    <w:link w:val="CommentText"/>
    <w:uiPriority w:val="99"/>
    <w:rsid w:val="00F866B1"/>
  </w:style>
  <w:style w:type="paragraph" w:styleId="CommentSubject">
    <w:name w:val="annotation subject"/>
    <w:basedOn w:val="CommentText"/>
    <w:next w:val="CommentText"/>
    <w:link w:val="CommentSubjectChar"/>
    <w:uiPriority w:val="99"/>
    <w:semiHidden/>
    <w:unhideWhenUsed/>
    <w:rsid w:val="00F866B1"/>
    <w:rPr>
      <w:b/>
      <w:bCs/>
      <w:sz w:val="20"/>
      <w:szCs w:val="20"/>
    </w:rPr>
  </w:style>
  <w:style w:type="character" w:customStyle="1" w:styleId="CommentSubjectChar">
    <w:name w:val="Comment Subject Char"/>
    <w:basedOn w:val="CommentTextChar"/>
    <w:link w:val="CommentSubject"/>
    <w:uiPriority w:val="99"/>
    <w:semiHidden/>
    <w:rsid w:val="00F866B1"/>
    <w:rPr>
      <w:b/>
      <w:bCs/>
      <w:sz w:val="20"/>
      <w:szCs w:val="20"/>
    </w:rPr>
  </w:style>
  <w:style w:type="character" w:customStyle="1" w:styleId="BalloonTextChar1">
    <w:name w:val="Balloon Text Char1"/>
    <w:basedOn w:val="DefaultParagraphFont"/>
    <w:link w:val="BalloonText"/>
    <w:uiPriority w:val="99"/>
    <w:semiHidden/>
    <w:rsid w:val="00F866B1"/>
    <w:rPr>
      <w:rFonts w:ascii="Lucida Grande" w:hAnsi="Lucida Grande" w:cs="Lucida Grande"/>
      <w:sz w:val="18"/>
      <w:szCs w:val="18"/>
    </w:rPr>
  </w:style>
  <w:style w:type="character" w:styleId="FollowedHyperlink">
    <w:name w:val="FollowedHyperlink"/>
    <w:basedOn w:val="DefaultParagraphFont"/>
    <w:rsid w:val="00107936"/>
    <w:rPr>
      <w:color w:val="800080" w:themeColor="followedHyperlink"/>
      <w:u w:val="single"/>
    </w:rPr>
  </w:style>
  <w:style w:type="table" w:styleId="TableGrid">
    <w:name w:val="Table Grid"/>
    <w:basedOn w:val="TableNormal"/>
    <w:uiPriority w:val="59"/>
    <w:rsid w:val="00B30A5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E9155F"/>
    <w:pPr>
      <w:tabs>
        <w:tab w:val="center" w:pos="4320"/>
        <w:tab w:val="right" w:pos="8640"/>
      </w:tabs>
      <w:spacing w:after="0"/>
    </w:pPr>
  </w:style>
  <w:style w:type="character" w:customStyle="1" w:styleId="HeaderChar">
    <w:name w:val="Header Char"/>
    <w:basedOn w:val="DefaultParagraphFont"/>
    <w:link w:val="Header"/>
    <w:rsid w:val="00E9155F"/>
  </w:style>
  <w:style w:type="paragraph" w:styleId="Footer">
    <w:name w:val="footer"/>
    <w:basedOn w:val="Normal"/>
    <w:link w:val="FooterChar"/>
    <w:rsid w:val="00E9155F"/>
    <w:pPr>
      <w:tabs>
        <w:tab w:val="center" w:pos="4320"/>
        <w:tab w:val="right" w:pos="8640"/>
      </w:tabs>
      <w:spacing w:after="0"/>
    </w:pPr>
  </w:style>
  <w:style w:type="character" w:customStyle="1" w:styleId="FooterChar">
    <w:name w:val="Footer Char"/>
    <w:basedOn w:val="DefaultParagraphFont"/>
    <w:link w:val="Footer"/>
    <w:rsid w:val="00E9155F"/>
  </w:style>
  <w:style w:type="character" w:styleId="LineNumber">
    <w:name w:val="line number"/>
    <w:basedOn w:val="DefaultParagraphFont"/>
    <w:rsid w:val="001D3A6E"/>
  </w:style>
  <w:style w:type="character" w:customStyle="1" w:styleId="apple-converted-space">
    <w:name w:val="apple-converted-space"/>
    <w:basedOn w:val="DefaultParagraphFont"/>
    <w:rsid w:val="001D098D"/>
  </w:style>
  <w:style w:type="paragraph" w:styleId="NormalWeb">
    <w:name w:val="Normal (Web)"/>
    <w:basedOn w:val="Normal"/>
    <w:uiPriority w:val="99"/>
    <w:unhideWhenUsed/>
    <w:rsid w:val="00135B8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35B87"/>
    <w:rPr>
      <w:b/>
      <w:bCs/>
    </w:rPr>
  </w:style>
  <w:style w:type="paragraph" w:styleId="Revision">
    <w:name w:val="Revision"/>
    <w:hidden/>
    <w:rsid w:val="00385F66"/>
    <w:pPr>
      <w:spacing w:after="0"/>
    </w:pPr>
  </w:style>
  <w:style w:type="paragraph" w:styleId="FootnoteText">
    <w:name w:val="footnote text"/>
    <w:basedOn w:val="Normal"/>
    <w:link w:val="FootnoteTextChar"/>
    <w:uiPriority w:val="99"/>
    <w:rsid w:val="00213707"/>
    <w:pPr>
      <w:spacing w:after="0"/>
    </w:pPr>
    <w:rPr>
      <w:sz w:val="20"/>
      <w:szCs w:val="20"/>
    </w:rPr>
  </w:style>
  <w:style w:type="character" w:customStyle="1" w:styleId="FootnoteTextChar">
    <w:name w:val="Footnote Text Char"/>
    <w:basedOn w:val="DefaultParagraphFont"/>
    <w:link w:val="FootnoteText"/>
    <w:uiPriority w:val="99"/>
    <w:rsid w:val="00213707"/>
    <w:rPr>
      <w:sz w:val="20"/>
      <w:szCs w:val="20"/>
    </w:rPr>
  </w:style>
  <w:style w:type="character" w:styleId="FootnoteReference">
    <w:name w:val="footnote reference"/>
    <w:basedOn w:val="DefaultParagraphFont"/>
    <w:uiPriority w:val="99"/>
    <w:rsid w:val="00213707"/>
    <w:rPr>
      <w:vertAlign w:val="superscript"/>
    </w:rPr>
  </w:style>
  <w:style w:type="character" w:styleId="Emphasis">
    <w:name w:val="Emphasis"/>
    <w:basedOn w:val="DefaultParagraphFont"/>
    <w:uiPriority w:val="20"/>
    <w:qFormat/>
    <w:rsid w:val="00DC30CE"/>
    <w:rPr>
      <w:i/>
      <w:iCs/>
    </w:rPr>
  </w:style>
  <w:style w:type="character" w:styleId="PageNumber">
    <w:name w:val="page number"/>
    <w:basedOn w:val="DefaultParagraphFont"/>
    <w:rsid w:val="00E83E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Table Grid" w:uiPriority="59"/>
  </w:latentStyles>
  <w:style w:type="paragraph" w:default="1" w:styleId="Normal">
    <w:name w:val="Normal"/>
    <w:qFormat/>
    <w:rsid w:val="00D63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866B1"/>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79653F"/>
    <w:rPr>
      <w:rFonts w:ascii="Lucida Grande" w:hAnsi="Lucida Grande" w:cs="Lucida Grande"/>
      <w:sz w:val="18"/>
      <w:szCs w:val="18"/>
    </w:rPr>
  </w:style>
  <w:style w:type="character" w:customStyle="1" w:styleId="BalloonTextChar0">
    <w:name w:val="Balloon Text Char"/>
    <w:basedOn w:val="DefaultParagraphFont"/>
    <w:uiPriority w:val="99"/>
    <w:semiHidden/>
    <w:rsid w:val="0079653F"/>
    <w:rPr>
      <w:rFonts w:ascii="Lucida Grande" w:hAnsi="Lucida Grande" w:cs="Lucida Grande"/>
      <w:sz w:val="18"/>
      <w:szCs w:val="18"/>
    </w:rPr>
  </w:style>
  <w:style w:type="character" w:customStyle="1" w:styleId="BalloonTextChar2">
    <w:name w:val="Balloon Text Char"/>
    <w:basedOn w:val="DefaultParagraphFont"/>
    <w:uiPriority w:val="99"/>
    <w:semiHidden/>
    <w:rsid w:val="00FC2A30"/>
    <w:rPr>
      <w:rFonts w:ascii="Lucida Grande" w:hAnsi="Lucida Grande" w:cs="Lucida Grande"/>
      <w:sz w:val="18"/>
      <w:szCs w:val="18"/>
    </w:rPr>
  </w:style>
  <w:style w:type="character" w:customStyle="1" w:styleId="BalloonTextChar3">
    <w:name w:val="Balloon Text Char"/>
    <w:basedOn w:val="DefaultParagraphFont"/>
    <w:uiPriority w:val="99"/>
    <w:semiHidden/>
    <w:rsid w:val="00FC2A30"/>
    <w:rPr>
      <w:rFonts w:ascii="Lucida Grande" w:hAnsi="Lucida Grande" w:cs="Lucida Grande"/>
      <w:sz w:val="18"/>
      <w:szCs w:val="18"/>
    </w:rPr>
  </w:style>
  <w:style w:type="character" w:customStyle="1" w:styleId="BalloonTextChar4">
    <w:name w:val="Balloon Text Char"/>
    <w:basedOn w:val="DefaultParagraphFont"/>
    <w:uiPriority w:val="99"/>
    <w:semiHidden/>
    <w:rsid w:val="00FC2A30"/>
    <w:rPr>
      <w:rFonts w:ascii="Lucida Grande" w:hAnsi="Lucida Grande" w:cs="Lucida Grande"/>
      <w:sz w:val="18"/>
      <w:szCs w:val="18"/>
    </w:rPr>
  </w:style>
  <w:style w:type="character" w:customStyle="1" w:styleId="BalloonTextChar5">
    <w:name w:val="Balloon Text Char"/>
    <w:basedOn w:val="DefaultParagraphFont"/>
    <w:uiPriority w:val="99"/>
    <w:semiHidden/>
    <w:rsid w:val="00FC2A30"/>
    <w:rPr>
      <w:rFonts w:ascii="Lucida Grande" w:hAnsi="Lucida Grande" w:cs="Lucida Grande"/>
      <w:sz w:val="18"/>
      <w:szCs w:val="18"/>
    </w:rPr>
  </w:style>
  <w:style w:type="character" w:customStyle="1" w:styleId="BalloonTextChar6">
    <w:name w:val="Balloon Text Char"/>
    <w:basedOn w:val="DefaultParagraphFont"/>
    <w:uiPriority w:val="99"/>
    <w:semiHidden/>
    <w:rsid w:val="00FC2A30"/>
    <w:rPr>
      <w:rFonts w:ascii="Lucida Grande" w:hAnsi="Lucida Grande" w:cs="Lucida Grande"/>
      <w:sz w:val="18"/>
      <w:szCs w:val="18"/>
    </w:rPr>
  </w:style>
  <w:style w:type="character" w:customStyle="1" w:styleId="BalloonTextChar7">
    <w:name w:val="Balloon Text Char"/>
    <w:basedOn w:val="DefaultParagraphFont"/>
    <w:uiPriority w:val="99"/>
    <w:semiHidden/>
    <w:rsid w:val="00FC2A30"/>
    <w:rPr>
      <w:rFonts w:ascii="Lucida Grande" w:hAnsi="Lucida Grande" w:cs="Lucida Grande"/>
      <w:sz w:val="18"/>
      <w:szCs w:val="18"/>
    </w:rPr>
  </w:style>
  <w:style w:type="character" w:customStyle="1" w:styleId="BalloonTextChar8">
    <w:name w:val="Balloon Text Char"/>
    <w:basedOn w:val="DefaultParagraphFont"/>
    <w:uiPriority w:val="99"/>
    <w:semiHidden/>
    <w:rsid w:val="00977A09"/>
    <w:rPr>
      <w:rFonts w:ascii="Lucida Grande" w:hAnsi="Lucida Grande"/>
      <w:sz w:val="18"/>
      <w:szCs w:val="18"/>
    </w:rPr>
  </w:style>
  <w:style w:type="character" w:customStyle="1" w:styleId="BalloonTextChar9">
    <w:name w:val="Balloon Text Char"/>
    <w:basedOn w:val="DefaultParagraphFont"/>
    <w:uiPriority w:val="99"/>
    <w:semiHidden/>
    <w:rsid w:val="00977A09"/>
    <w:rPr>
      <w:rFonts w:ascii="Lucida Grande" w:hAnsi="Lucida Grande"/>
      <w:sz w:val="18"/>
      <w:szCs w:val="18"/>
    </w:rPr>
  </w:style>
  <w:style w:type="character" w:customStyle="1" w:styleId="BalloonTextChara">
    <w:name w:val="Balloon Text Char"/>
    <w:basedOn w:val="DefaultParagraphFont"/>
    <w:uiPriority w:val="99"/>
    <w:semiHidden/>
    <w:rsid w:val="000D2F4F"/>
    <w:rPr>
      <w:rFonts w:ascii="Lucida Grande" w:hAnsi="Lucida Grande"/>
      <w:sz w:val="18"/>
      <w:szCs w:val="18"/>
    </w:rPr>
  </w:style>
  <w:style w:type="character" w:customStyle="1" w:styleId="BalloonTextCharb">
    <w:name w:val="Balloon Text Char"/>
    <w:basedOn w:val="DefaultParagraphFont"/>
    <w:uiPriority w:val="99"/>
    <w:semiHidden/>
    <w:rsid w:val="00A35F5F"/>
    <w:rPr>
      <w:rFonts w:ascii="Lucida Grande" w:hAnsi="Lucida Grande" w:cs="Lucida Grande"/>
      <w:sz w:val="18"/>
      <w:szCs w:val="18"/>
    </w:rPr>
  </w:style>
  <w:style w:type="character" w:customStyle="1" w:styleId="BalloonTextCharc">
    <w:name w:val="Balloon Text Char"/>
    <w:basedOn w:val="DefaultParagraphFont"/>
    <w:uiPriority w:val="99"/>
    <w:semiHidden/>
    <w:rsid w:val="004959C8"/>
    <w:rPr>
      <w:rFonts w:ascii="Lucida Grande" w:hAnsi="Lucida Grande"/>
      <w:sz w:val="18"/>
      <w:szCs w:val="18"/>
    </w:rPr>
  </w:style>
  <w:style w:type="character" w:customStyle="1" w:styleId="BalloonTextChard">
    <w:name w:val="Balloon Text Char"/>
    <w:basedOn w:val="DefaultParagraphFont"/>
    <w:uiPriority w:val="99"/>
    <w:semiHidden/>
    <w:rsid w:val="00A35F5F"/>
    <w:rPr>
      <w:rFonts w:ascii="Lucida Grande" w:hAnsi="Lucida Grande" w:cs="Lucida Grande"/>
      <w:sz w:val="18"/>
      <w:szCs w:val="18"/>
    </w:rPr>
  </w:style>
  <w:style w:type="paragraph" w:styleId="ListParagraph">
    <w:name w:val="List Paragraph"/>
    <w:basedOn w:val="Normal"/>
    <w:uiPriority w:val="34"/>
    <w:qFormat/>
    <w:rsid w:val="00A80055"/>
    <w:pPr>
      <w:numPr>
        <w:numId w:val="19"/>
      </w:numPr>
      <w:contextualSpacing/>
    </w:pPr>
    <w:rPr>
      <w:rFonts w:ascii="Times New Roman" w:hAnsi="Times New Roman"/>
      <w:color w:val="000000"/>
      <w:sz w:val="18"/>
      <w:szCs w:val="22"/>
    </w:rPr>
  </w:style>
  <w:style w:type="character" w:styleId="Hyperlink">
    <w:name w:val="Hyperlink"/>
    <w:basedOn w:val="DefaultParagraphFont"/>
    <w:uiPriority w:val="99"/>
    <w:unhideWhenUsed/>
    <w:rsid w:val="0066741C"/>
    <w:rPr>
      <w:color w:val="0000FF" w:themeColor="hyperlink"/>
      <w:u w:val="single"/>
    </w:rPr>
  </w:style>
  <w:style w:type="character" w:styleId="CommentReference">
    <w:name w:val="annotation reference"/>
    <w:basedOn w:val="DefaultParagraphFont"/>
    <w:uiPriority w:val="99"/>
    <w:semiHidden/>
    <w:unhideWhenUsed/>
    <w:rsid w:val="00F866B1"/>
    <w:rPr>
      <w:sz w:val="18"/>
      <w:szCs w:val="18"/>
    </w:rPr>
  </w:style>
  <w:style w:type="paragraph" w:styleId="CommentText">
    <w:name w:val="annotation text"/>
    <w:basedOn w:val="Normal"/>
    <w:link w:val="CommentTextChar"/>
    <w:uiPriority w:val="99"/>
    <w:unhideWhenUsed/>
    <w:rsid w:val="00F866B1"/>
  </w:style>
  <w:style w:type="character" w:customStyle="1" w:styleId="CommentTextChar">
    <w:name w:val="Comment Text Char"/>
    <w:basedOn w:val="DefaultParagraphFont"/>
    <w:link w:val="CommentText"/>
    <w:uiPriority w:val="99"/>
    <w:rsid w:val="00F866B1"/>
  </w:style>
  <w:style w:type="paragraph" w:styleId="CommentSubject">
    <w:name w:val="annotation subject"/>
    <w:basedOn w:val="CommentText"/>
    <w:next w:val="CommentText"/>
    <w:link w:val="CommentSubjectChar"/>
    <w:uiPriority w:val="99"/>
    <w:semiHidden/>
    <w:unhideWhenUsed/>
    <w:rsid w:val="00F866B1"/>
    <w:rPr>
      <w:b/>
      <w:bCs/>
      <w:sz w:val="20"/>
      <w:szCs w:val="20"/>
    </w:rPr>
  </w:style>
  <w:style w:type="character" w:customStyle="1" w:styleId="CommentSubjectChar">
    <w:name w:val="Comment Subject Char"/>
    <w:basedOn w:val="CommentTextChar"/>
    <w:link w:val="CommentSubject"/>
    <w:uiPriority w:val="99"/>
    <w:semiHidden/>
    <w:rsid w:val="00F866B1"/>
    <w:rPr>
      <w:b/>
      <w:bCs/>
      <w:sz w:val="20"/>
      <w:szCs w:val="20"/>
    </w:rPr>
  </w:style>
  <w:style w:type="character" w:customStyle="1" w:styleId="BalloonTextChar1">
    <w:name w:val="Balloon Text Char1"/>
    <w:basedOn w:val="DefaultParagraphFont"/>
    <w:link w:val="BalloonText"/>
    <w:uiPriority w:val="99"/>
    <w:semiHidden/>
    <w:rsid w:val="00F866B1"/>
    <w:rPr>
      <w:rFonts w:ascii="Lucida Grande" w:hAnsi="Lucida Grande" w:cs="Lucida Grande"/>
      <w:sz w:val="18"/>
      <w:szCs w:val="18"/>
    </w:rPr>
  </w:style>
  <w:style w:type="character" w:styleId="FollowedHyperlink">
    <w:name w:val="FollowedHyperlink"/>
    <w:basedOn w:val="DefaultParagraphFont"/>
    <w:rsid w:val="00107936"/>
    <w:rPr>
      <w:color w:val="800080" w:themeColor="followedHyperlink"/>
      <w:u w:val="single"/>
    </w:rPr>
  </w:style>
  <w:style w:type="table" w:styleId="TableGrid">
    <w:name w:val="Table Grid"/>
    <w:basedOn w:val="TableNormal"/>
    <w:uiPriority w:val="59"/>
    <w:rsid w:val="00B30A5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E9155F"/>
    <w:pPr>
      <w:tabs>
        <w:tab w:val="center" w:pos="4320"/>
        <w:tab w:val="right" w:pos="8640"/>
      </w:tabs>
      <w:spacing w:after="0"/>
    </w:pPr>
  </w:style>
  <w:style w:type="character" w:customStyle="1" w:styleId="HeaderChar">
    <w:name w:val="Header Char"/>
    <w:basedOn w:val="DefaultParagraphFont"/>
    <w:link w:val="Header"/>
    <w:rsid w:val="00E9155F"/>
  </w:style>
  <w:style w:type="paragraph" w:styleId="Footer">
    <w:name w:val="footer"/>
    <w:basedOn w:val="Normal"/>
    <w:link w:val="FooterChar"/>
    <w:rsid w:val="00E9155F"/>
    <w:pPr>
      <w:tabs>
        <w:tab w:val="center" w:pos="4320"/>
        <w:tab w:val="right" w:pos="8640"/>
      </w:tabs>
      <w:spacing w:after="0"/>
    </w:pPr>
  </w:style>
  <w:style w:type="character" w:customStyle="1" w:styleId="FooterChar">
    <w:name w:val="Footer Char"/>
    <w:basedOn w:val="DefaultParagraphFont"/>
    <w:link w:val="Footer"/>
    <w:rsid w:val="00E9155F"/>
  </w:style>
  <w:style w:type="character" w:styleId="LineNumber">
    <w:name w:val="line number"/>
    <w:basedOn w:val="DefaultParagraphFont"/>
    <w:rsid w:val="001D3A6E"/>
  </w:style>
  <w:style w:type="character" w:customStyle="1" w:styleId="apple-converted-space">
    <w:name w:val="apple-converted-space"/>
    <w:basedOn w:val="DefaultParagraphFont"/>
    <w:rsid w:val="001D098D"/>
  </w:style>
  <w:style w:type="paragraph" w:styleId="NormalWeb">
    <w:name w:val="Normal (Web)"/>
    <w:basedOn w:val="Normal"/>
    <w:uiPriority w:val="99"/>
    <w:unhideWhenUsed/>
    <w:rsid w:val="00135B8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35B87"/>
    <w:rPr>
      <w:b/>
      <w:bCs/>
    </w:rPr>
  </w:style>
  <w:style w:type="paragraph" w:styleId="Revision">
    <w:name w:val="Revision"/>
    <w:hidden/>
    <w:rsid w:val="00385F66"/>
    <w:pPr>
      <w:spacing w:after="0"/>
    </w:pPr>
  </w:style>
  <w:style w:type="paragraph" w:styleId="FootnoteText">
    <w:name w:val="footnote text"/>
    <w:basedOn w:val="Normal"/>
    <w:link w:val="FootnoteTextChar"/>
    <w:uiPriority w:val="99"/>
    <w:rsid w:val="00213707"/>
    <w:pPr>
      <w:spacing w:after="0"/>
    </w:pPr>
    <w:rPr>
      <w:sz w:val="20"/>
      <w:szCs w:val="20"/>
    </w:rPr>
  </w:style>
  <w:style w:type="character" w:customStyle="1" w:styleId="FootnoteTextChar">
    <w:name w:val="Footnote Text Char"/>
    <w:basedOn w:val="DefaultParagraphFont"/>
    <w:link w:val="FootnoteText"/>
    <w:uiPriority w:val="99"/>
    <w:rsid w:val="00213707"/>
    <w:rPr>
      <w:sz w:val="20"/>
      <w:szCs w:val="20"/>
    </w:rPr>
  </w:style>
  <w:style w:type="character" w:styleId="FootnoteReference">
    <w:name w:val="footnote reference"/>
    <w:basedOn w:val="DefaultParagraphFont"/>
    <w:uiPriority w:val="99"/>
    <w:rsid w:val="00213707"/>
    <w:rPr>
      <w:vertAlign w:val="superscript"/>
    </w:rPr>
  </w:style>
  <w:style w:type="character" w:styleId="Emphasis">
    <w:name w:val="Emphasis"/>
    <w:basedOn w:val="DefaultParagraphFont"/>
    <w:uiPriority w:val="20"/>
    <w:qFormat/>
    <w:rsid w:val="00DC30CE"/>
    <w:rPr>
      <w:i/>
      <w:iCs/>
    </w:rPr>
  </w:style>
  <w:style w:type="character" w:styleId="PageNumber">
    <w:name w:val="page number"/>
    <w:basedOn w:val="DefaultParagraphFont"/>
    <w:rsid w:val="00E83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3779">
      <w:bodyDiv w:val="1"/>
      <w:marLeft w:val="0"/>
      <w:marRight w:val="0"/>
      <w:marTop w:val="0"/>
      <w:marBottom w:val="0"/>
      <w:divBdr>
        <w:top w:val="none" w:sz="0" w:space="0" w:color="auto"/>
        <w:left w:val="none" w:sz="0" w:space="0" w:color="auto"/>
        <w:bottom w:val="none" w:sz="0" w:space="0" w:color="auto"/>
        <w:right w:val="none" w:sz="0" w:space="0" w:color="auto"/>
      </w:divBdr>
    </w:div>
    <w:div w:id="478115651">
      <w:bodyDiv w:val="1"/>
      <w:marLeft w:val="0"/>
      <w:marRight w:val="0"/>
      <w:marTop w:val="0"/>
      <w:marBottom w:val="0"/>
      <w:divBdr>
        <w:top w:val="none" w:sz="0" w:space="0" w:color="auto"/>
        <w:left w:val="none" w:sz="0" w:space="0" w:color="auto"/>
        <w:bottom w:val="none" w:sz="0" w:space="0" w:color="auto"/>
        <w:right w:val="none" w:sz="0" w:space="0" w:color="auto"/>
      </w:divBdr>
    </w:div>
    <w:div w:id="777411447">
      <w:bodyDiv w:val="1"/>
      <w:marLeft w:val="0"/>
      <w:marRight w:val="0"/>
      <w:marTop w:val="0"/>
      <w:marBottom w:val="0"/>
      <w:divBdr>
        <w:top w:val="none" w:sz="0" w:space="0" w:color="auto"/>
        <w:left w:val="none" w:sz="0" w:space="0" w:color="auto"/>
        <w:bottom w:val="none" w:sz="0" w:space="0" w:color="auto"/>
        <w:right w:val="none" w:sz="0" w:space="0" w:color="auto"/>
      </w:divBdr>
    </w:div>
    <w:div w:id="923029642">
      <w:bodyDiv w:val="1"/>
      <w:marLeft w:val="0"/>
      <w:marRight w:val="0"/>
      <w:marTop w:val="0"/>
      <w:marBottom w:val="0"/>
      <w:divBdr>
        <w:top w:val="none" w:sz="0" w:space="0" w:color="auto"/>
        <w:left w:val="none" w:sz="0" w:space="0" w:color="auto"/>
        <w:bottom w:val="none" w:sz="0" w:space="0" w:color="auto"/>
        <w:right w:val="none" w:sz="0" w:space="0" w:color="auto"/>
      </w:divBdr>
    </w:div>
    <w:div w:id="1174760545">
      <w:bodyDiv w:val="1"/>
      <w:marLeft w:val="0"/>
      <w:marRight w:val="0"/>
      <w:marTop w:val="0"/>
      <w:marBottom w:val="0"/>
      <w:divBdr>
        <w:top w:val="none" w:sz="0" w:space="0" w:color="auto"/>
        <w:left w:val="none" w:sz="0" w:space="0" w:color="auto"/>
        <w:bottom w:val="none" w:sz="0" w:space="0" w:color="auto"/>
        <w:right w:val="none" w:sz="0" w:space="0" w:color="auto"/>
      </w:divBdr>
    </w:div>
    <w:div w:id="1510488675">
      <w:bodyDiv w:val="1"/>
      <w:marLeft w:val="0"/>
      <w:marRight w:val="0"/>
      <w:marTop w:val="0"/>
      <w:marBottom w:val="0"/>
      <w:divBdr>
        <w:top w:val="none" w:sz="0" w:space="0" w:color="auto"/>
        <w:left w:val="none" w:sz="0" w:space="0" w:color="auto"/>
        <w:bottom w:val="none" w:sz="0" w:space="0" w:color="auto"/>
        <w:right w:val="none" w:sz="0" w:space="0" w:color="auto"/>
      </w:divBdr>
    </w:div>
    <w:div w:id="1812676371">
      <w:bodyDiv w:val="1"/>
      <w:marLeft w:val="0"/>
      <w:marRight w:val="0"/>
      <w:marTop w:val="0"/>
      <w:marBottom w:val="0"/>
      <w:divBdr>
        <w:top w:val="none" w:sz="0" w:space="0" w:color="auto"/>
        <w:left w:val="none" w:sz="0" w:space="0" w:color="auto"/>
        <w:bottom w:val="none" w:sz="0" w:space="0" w:color="auto"/>
        <w:right w:val="none" w:sz="0" w:space="0" w:color="auto"/>
      </w:divBdr>
    </w:div>
    <w:div w:id="1862666491">
      <w:bodyDiv w:val="1"/>
      <w:marLeft w:val="0"/>
      <w:marRight w:val="0"/>
      <w:marTop w:val="0"/>
      <w:marBottom w:val="0"/>
      <w:divBdr>
        <w:top w:val="none" w:sz="0" w:space="0" w:color="auto"/>
        <w:left w:val="none" w:sz="0" w:space="0" w:color="auto"/>
        <w:bottom w:val="none" w:sz="0" w:space="0" w:color="auto"/>
        <w:right w:val="none" w:sz="0" w:space="0" w:color="auto"/>
      </w:divBdr>
    </w:div>
    <w:div w:id="2003778431">
      <w:bodyDiv w:val="1"/>
      <w:marLeft w:val="0"/>
      <w:marRight w:val="0"/>
      <w:marTop w:val="0"/>
      <w:marBottom w:val="0"/>
      <w:divBdr>
        <w:top w:val="none" w:sz="0" w:space="0" w:color="auto"/>
        <w:left w:val="none" w:sz="0" w:space="0" w:color="auto"/>
        <w:bottom w:val="none" w:sz="0" w:space="0" w:color="auto"/>
        <w:right w:val="none" w:sz="0" w:space="0" w:color="auto"/>
      </w:divBdr>
    </w:div>
    <w:div w:id="2032754263">
      <w:bodyDiv w:val="1"/>
      <w:marLeft w:val="0"/>
      <w:marRight w:val="0"/>
      <w:marTop w:val="0"/>
      <w:marBottom w:val="0"/>
      <w:divBdr>
        <w:top w:val="none" w:sz="0" w:space="0" w:color="auto"/>
        <w:left w:val="none" w:sz="0" w:space="0" w:color="auto"/>
        <w:bottom w:val="none" w:sz="0" w:space="0" w:color="auto"/>
        <w:right w:val="none" w:sz="0" w:space="0" w:color="auto"/>
      </w:divBdr>
    </w:div>
    <w:div w:id="2104763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ublications.gc.ca/collections/collection_2007/ec/CW69-14-527-2007E.pdf" TargetMode="External"/><Relationship Id="rId12" Type="http://schemas.openxmlformats.org/officeDocument/2006/relationships/hyperlink" Target="https://www.registrelep-sararegistry.gc.ca/default.asp?lang=En&amp;n=2364E762-1" TargetMode="External"/><Relationship Id="rId13" Type="http://schemas.openxmlformats.org/officeDocument/2006/relationships/hyperlink" Target="http://www.sararegistry.gc.ca/virtual_sara/files/cosewic/sr_yelloweye_rockfish_0809_e.pdf" TargetMode="External"/><Relationship Id="rId14" Type="http://schemas.openxmlformats.org/officeDocument/2006/relationships/hyperlink" Target="http://publications.gc.ca/collections/collection_2013/ec/CW69-14-332-2013-eng.pdf" TargetMode="External"/><Relationship Id="rId15" Type="http://schemas.openxmlformats.org/officeDocument/2006/relationships/hyperlink" Target="http://www.sararegistry.gc.ca/virtual_sara/files/cosewic/sr_Bocaccio_2013_e.pdf" TargetMode="External"/><Relationship Id="rId16" Type="http://schemas.openxmlformats.org/officeDocument/2006/relationships/hyperlink" Target="http://www.oag-bvg.gc.ca/internet/English/parl_cesd_201311_e_38658.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sararegistry.gc.ca/virtual_sara/files/cosewic/sr_sebastes_sp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3241</Words>
  <Characters>18475</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21673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Baum</dc:creator>
  <cp:keywords/>
  <cp:lastModifiedBy>Jamie McDevitt-Irwin</cp:lastModifiedBy>
  <cp:revision>3</cp:revision>
  <cp:lastPrinted>2014-11-07T18:06:00Z</cp:lastPrinted>
  <dcterms:created xsi:type="dcterms:W3CDTF">2015-08-29T23:25:00Z</dcterms:created>
  <dcterms:modified xsi:type="dcterms:W3CDTF">2015-08-29T23:26:00Z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