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42D8" w14:textId="77777777" w:rsidR="006110EB" w:rsidRDefault="00ED1DC6">
      <w:pPr>
        <w:jc w:val="center"/>
        <w:rPr>
          <w:rFonts w:ascii="Times New Roman" w:eastAsia="Times New Roman" w:hAnsi="Times New Roman" w:cs="Times New Roman"/>
          <w:b/>
          <w:sz w:val="26"/>
          <w:szCs w:val="26"/>
        </w:rPr>
      </w:pPr>
      <w:bookmarkStart w:id="0" w:name="_heading=h.1t3h5sf" w:colFirst="0" w:colLast="0"/>
      <w:bookmarkEnd w:id="0"/>
      <w:r>
        <w:rPr>
          <w:rFonts w:ascii="Times New Roman" w:eastAsia="Times New Roman" w:hAnsi="Times New Roman" w:cs="Times New Roman"/>
          <w:b/>
          <w:sz w:val="26"/>
          <w:szCs w:val="26"/>
        </w:rPr>
        <w:t xml:space="preserve">Supplementary material for: Effects of climate-change driven gradual and acute temperature changes on shark and ray </w:t>
      </w:r>
      <w:proofErr w:type="gramStart"/>
      <w:r>
        <w:rPr>
          <w:rFonts w:ascii="Times New Roman" w:eastAsia="Times New Roman" w:hAnsi="Times New Roman" w:cs="Times New Roman"/>
          <w:b/>
          <w:sz w:val="26"/>
          <w:szCs w:val="26"/>
        </w:rPr>
        <w:t>species</w:t>
      </w:r>
      <w:proofErr w:type="gramEnd"/>
      <w:r>
        <w:rPr>
          <w:rFonts w:ascii="Times New Roman" w:eastAsia="Times New Roman" w:hAnsi="Times New Roman" w:cs="Times New Roman"/>
          <w:b/>
          <w:sz w:val="26"/>
          <w:szCs w:val="26"/>
        </w:rPr>
        <w:t xml:space="preserve"> </w:t>
      </w:r>
    </w:p>
    <w:p w14:paraId="6191548C" w14:textId="77777777" w:rsidR="006110EB" w:rsidRDefault="006110EB">
      <w:pPr>
        <w:jc w:val="center"/>
        <w:rPr>
          <w:rFonts w:ascii="Times New Roman" w:eastAsia="Times New Roman" w:hAnsi="Times New Roman" w:cs="Times New Roman"/>
          <w:b/>
          <w:sz w:val="26"/>
          <w:szCs w:val="26"/>
        </w:rPr>
      </w:pPr>
      <w:bookmarkStart w:id="1" w:name="_heading=h.7aarcx1s9elj" w:colFirst="0" w:colLast="0"/>
      <w:bookmarkEnd w:id="1"/>
    </w:p>
    <w:p w14:paraId="1F657745"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rPr>
        <w:t>Geoffrey J. Osgood</w:t>
      </w:r>
      <w:r>
        <w:rPr>
          <w:rFonts w:ascii="Times New Roman" w:eastAsia="Times New Roman" w:hAnsi="Times New Roman" w:cs="Times New Roman"/>
          <w:vertAlign w:val="superscript"/>
        </w:rPr>
        <w:t>1</w:t>
      </w:r>
      <w:r>
        <w:rPr>
          <w:rFonts w:ascii="Times New Roman" w:eastAsia="Times New Roman" w:hAnsi="Times New Roman" w:cs="Times New Roman"/>
        </w:rPr>
        <w:t>, Easton R. White</w:t>
      </w:r>
      <w:r>
        <w:rPr>
          <w:rFonts w:ascii="Times New Roman" w:eastAsia="Times New Roman" w:hAnsi="Times New Roman" w:cs="Times New Roman"/>
          <w:vertAlign w:val="superscript"/>
        </w:rPr>
        <w:t>2,3</w:t>
      </w:r>
      <w:r>
        <w:rPr>
          <w:rFonts w:ascii="Times New Roman" w:eastAsia="Times New Roman" w:hAnsi="Times New Roman" w:cs="Times New Roman"/>
        </w:rPr>
        <w:t>, &amp; Julia K. Baum</w:t>
      </w:r>
      <w:r>
        <w:rPr>
          <w:rFonts w:ascii="Times New Roman" w:eastAsia="Times New Roman" w:hAnsi="Times New Roman" w:cs="Times New Roman"/>
          <w:vertAlign w:val="superscript"/>
        </w:rPr>
        <w:t>1*</w:t>
      </w:r>
    </w:p>
    <w:p w14:paraId="129D67F0" w14:textId="77777777" w:rsidR="006110EB" w:rsidRDefault="006110EB">
      <w:pPr>
        <w:jc w:val="center"/>
        <w:rPr>
          <w:rFonts w:ascii="Times New Roman" w:eastAsia="Times New Roman" w:hAnsi="Times New Roman" w:cs="Times New Roman"/>
        </w:rPr>
      </w:pPr>
    </w:p>
    <w:p w14:paraId="3BA91BCF"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Department of Biology, University of Victoria, Victoria, British Columbia, Canada</w:t>
      </w:r>
    </w:p>
    <w:p w14:paraId="619CA1D3" w14:textId="288A65DF" w:rsidR="006110EB" w:rsidRDefault="00ED1DC6">
      <w:pPr>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00326F2F" w:rsidRPr="00326F2F">
        <w:rPr>
          <w:rFonts w:ascii="Times New Roman" w:eastAsia="Times New Roman" w:hAnsi="Times New Roman" w:cs="Times New Roman"/>
        </w:rPr>
        <w:t>Department of Biological Sciences</w:t>
      </w:r>
      <w:r>
        <w:rPr>
          <w:rFonts w:ascii="Times New Roman" w:eastAsia="Times New Roman" w:hAnsi="Times New Roman" w:cs="Times New Roman"/>
        </w:rPr>
        <w:t xml:space="preserve">, </w:t>
      </w:r>
      <w:r w:rsidR="00326F2F" w:rsidRPr="00326F2F">
        <w:rPr>
          <w:rFonts w:ascii="Times New Roman" w:eastAsia="Times New Roman" w:hAnsi="Times New Roman" w:cs="Times New Roman"/>
        </w:rPr>
        <w:t>University of New Hampshire</w:t>
      </w:r>
      <w:r>
        <w:rPr>
          <w:rFonts w:ascii="Times New Roman" w:eastAsia="Times New Roman" w:hAnsi="Times New Roman" w:cs="Times New Roman"/>
        </w:rPr>
        <w:t xml:space="preserve">, </w:t>
      </w:r>
      <w:r w:rsidR="00326F2F" w:rsidRPr="00326F2F">
        <w:rPr>
          <w:rFonts w:ascii="Times New Roman" w:eastAsia="Times New Roman" w:hAnsi="Times New Roman" w:cs="Times New Roman"/>
        </w:rPr>
        <w:t>Durham</w:t>
      </w:r>
      <w:r>
        <w:rPr>
          <w:rFonts w:ascii="Times New Roman" w:eastAsia="Times New Roman" w:hAnsi="Times New Roman" w:cs="Times New Roman"/>
        </w:rPr>
        <w:t xml:space="preserve">, </w:t>
      </w:r>
      <w:r w:rsidR="00326F2F">
        <w:rPr>
          <w:rFonts w:ascii="Times New Roman" w:eastAsia="Times New Roman" w:hAnsi="Times New Roman" w:cs="Times New Roman"/>
        </w:rPr>
        <w:t>New Hampshire</w:t>
      </w:r>
      <w:r>
        <w:rPr>
          <w:rFonts w:ascii="Times New Roman" w:eastAsia="Times New Roman" w:hAnsi="Times New Roman" w:cs="Times New Roman"/>
        </w:rPr>
        <w:t>, USA</w:t>
      </w:r>
    </w:p>
    <w:p w14:paraId="50F8FC62"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Gund</w:t>
      </w:r>
      <w:proofErr w:type="spellEnd"/>
      <w:r>
        <w:rPr>
          <w:rFonts w:ascii="Times New Roman" w:eastAsia="Times New Roman" w:hAnsi="Times New Roman" w:cs="Times New Roman"/>
        </w:rPr>
        <w:t xml:space="preserve"> Institute for Environment, University of Vermont, Burlington, Vermont</w:t>
      </w:r>
    </w:p>
    <w:p w14:paraId="7AF7288B" w14:textId="77777777" w:rsidR="006110EB" w:rsidRDefault="006110EB">
      <w:pPr>
        <w:jc w:val="center"/>
        <w:rPr>
          <w:rFonts w:ascii="Times New Roman" w:eastAsia="Times New Roman" w:hAnsi="Times New Roman" w:cs="Times New Roman"/>
        </w:rPr>
      </w:pPr>
    </w:p>
    <w:p w14:paraId="76DB60BE" w14:textId="77777777" w:rsidR="006110EB" w:rsidRDefault="00ED1DC6">
      <w:pPr>
        <w:jc w:val="center"/>
        <w:rPr>
          <w:rFonts w:ascii="Times New Roman" w:eastAsia="Times New Roman" w:hAnsi="Times New Roman" w:cs="Times New Roman"/>
          <w:b/>
        </w:rPr>
      </w:pPr>
      <w:r>
        <w:rPr>
          <w:rFonts w:ascii="Times New Roman" w:eastAsia="Times New Roman" w:hAnsi="Times New Roman" w:cs="Times New Roman"/>
        </w:rPr>
        <w:t>*Corresponding Author: baum@uvic.ca</w:t>
      </w:r>
    </w:p>
    <w:p w14:paraId="591B49CA" w14:textId="77777777" w:rsidR="006110EB" w:rsidRDefault="006110EB">
      <w:pPr>
        <w:rPr>
          <w:rFonts w:ascii="Times New Roman" w:eastAsia="Times New Roman" w:hAnsi="Times New Roman" w:cs="Times New Roman"/>
          <w:b/>
        </w:rPr>
      </w:pPr>
    </w:p>
    <w:p w14:paraId="06EAB276" w14:textId="77777777" w:rsidR="006110EB" w:rsidRDefault="006110EB">
      <w:pPr>
        <w:rPr>
          <w:rFonts w:ascii="Times New Roman" w:eastAsia="Times New Roman" w:hAnsi="Times New Roman" w:cs="Times New Roman"/>
          <w:b/>
        </w:rPr>
      </w:pPr>
    </w:p>
    <w:p w14:paraId="74CD17CE" w14:textId="77777777" w:rsidR="006110EB" w:rsidRDefault="006110EB">
      <w:pPr>
        <w:rPr>
          <w:rFonts w:ascii="Times New Roman" w:eastAsia="Times New Roman" w:hAnsi="Times New Roman" w:cs="Times New Roman"/>
          <w:b/>
        </w:rPr>
      </w:pPr>
    </w:p>
    <w:p w14:paraId="7B1729DA" w14:textId="77777777" w:rsidR="006110EB" w:rsidRDefault="006110EB">
      <w:pPr>
        <w:rPr>
          <w:rFonts w:ascii="Times New Roman" w:eastAsia="Times New Roman" w:hAnsi="Times New Roman" w:cs="Times New Roman"/>
          <w:b/>
        </w:rPr>
      </w:pPr>
    </w:p>
    <w:p w14:paraId="42AD7F50" w14:textId="77777777" w:rsidR="006110EB" w:rsidRDefault="00ED1DC6">
      <w:pPr>
        <w:rPr>
          <w:rFonts w:ascii="Times New Roman" w:eastAsia="Times New Roman" w:hAnsi="Times New Roman" w:cs="Times New Roman"/>
          <w:b/>
        </w:rPr>
      </w:pPr>
      <w:r>
        <w:rPr>
          <w:rFonts w:ascii="Times New Roman" w:eastAsia="Times New Roman" w:hAnsi="Times New Roman" w:cs="Times New Roman"/>
          <w:b/>
        </w:rPr>
        <w:t>Online supplemental material:</w:t>
      </w:r>
    </w:p>
    <w:p w14:paraId="14FA084A" w14:textId="77777777" w:rsidR="006110EB" w:rsidRDefault="00ED1DC6">
      <w:pPr>
        <w:numPr>
          <w:ilvl w:val="0"/>
          <w:numId w:val="1"/>
        </w:numPr>
        <w:rPr>
          <w:rFonts w:ascii="Times New Roman" w:eastAsia="Times New Roman" w:hAnsi="Times New Roman" w:cs="Times New Roman"/>
        </w:rPr>
      </w:pPr>
      <w:r>
        <w:rPr>
          <w:rFonts w:ascii="Times New Roman" w:eastAsia="Times New Roman" w:hAnsi="Times New Roman" w:cs="Times New Roman"/>
        </w:rPr>
        <w:t>Model results for each species</w:t>
      </w:r>
    </w:p>
    <w:p w14:paraId="571CCBC2" w14:textId="77777777" w:rsidR="006110EB" w:rsidRDefault="00ED1DC6">
      <w:pPr>
        <w:numPr>
          <w:ilvl w:val="0"/>
          <w:numId w:val="1"/>
        </w:numPr>
        <w:rPr>
          <w:rFonts w:ascii="Times New Roman" w:eastAsia="Times New Roman" w:hAnsi="Times New Roman" w:cs="Times New Roman"/>
        </w:rPr>
      </w:pPr>
      <w:r>
        <w:rPr>
          <w:rFonts w:ascii="Times New Roman" w:eastAsia="Times New Roman" w:hAnsi="Times New Roman" w:cs="Times New Roman"/>
        </w:rPr>
        <w:t>Percent change for each species</w:t>
      </w:r>
    </w:p>
    <w:p w14:paraId="06C1B942" w14:textId="77777777" w:rsidR="006110EB" w:rsidRDefault="00ED1DC6">
      <w:pPr>
        <w:numPr>
          <w:ilvl w:val="0"/>
          <w:numId w:val="1"/>
        </w:numPr>
        <w:rPr>
          <w:rFonts w:ascii="Times New Roman" w:eastAsia="Times New Roman" w:hAnsi="Times New Roman" w:cs="Times New Roman"/>
        </w:rPr>
      </w:pPr>
      <w:r>
        <w:rPr>
          <w:rFonts w:ascii="Times New Roman" w:eastAsia="Times New Roman" w:hAnsi="Times New Roman" w:cs="Times New Roman"/>
        </w:rPr>
        <w:t>Additional figures of raw count data</w:t>
      </w:r>
    </w:p>
    <w:p w14:paraId="50ECBC0B" w14:textId="77777777" w:rsidR="006110EB" w:rsidRDefault="00ED1DC6">
      <w:pPr>
        <w:numPr>
          <w:ilvl w:val="0"/>
          <w:numId w:val="1"/>
        </w:numPr>
        <w:rPr>
          <w:rFonts w:ascii="Times New Roman" w:eastAsia="Times New Roman" w:hAnsi="Times New Roman" w:cs="Times New Roman"/>
        </w:rPr>
      </w:pPr>
      <w:r>
        <w:rPr>
          <w:rFonts w:ascii="Times New Roman" w:eastAsia="Times New Roman" w:hAnsi="Times New Roman" w:cs="Times New Roman"/>
        </w:rPr>
        <w:t>Model assumption figures</w:t>
      </w:r>
    </w:p>
    <w:p w14:paraId="24F6CC23" w14:textId="77777777" w:rsidR="006110EB" w:rsidRDefault="006110EB">
      <w:pPr>
        <w:rPr>
          <w:rFonts w:ascii="Times New Roman" w:eastAsia="Times New Roman" w:hAnsi="Times New Roman" w:cs="Times New Roman"/>
          <w:b/>
        </w:rPr>
      </w:pPr>
    </w:p>
    <w:p w14:paraId="2B0221E6" w14:textId="77777777" w:rsidR="006110EB" w:rsidRDefault="006110EB">
      <w:pPr>
        <w:rPr>
          <w:rFonts w:ascii="Times New Roman" w:eastAsia="Times New Roman" w:hAnsi="Times New Roman" w:cs="Times New Roman"/>
          <w:b/>
        </w:rPr>
      </w:pPr>
    </w:p>
    <w:p w14:paraId="0BDB3D77" w14:textId="77777777" w:rsidR="006110EB" w:rsidRDefault="006110EB">
      <w:pPr>
        <w:rPr>
          <w:rFonts w:ascii="Times New Roman" w:eastAsia="Times New Roman" w:hAnsi="Times New Roman" w:cs="Times New Roman"/>
          <w:b/>
        </w:rPr>
      </w:pPr>
    </w:p>
    <w:p w14:paraId="74D1A797" w14:textId="77777777" w:rsidR="006110EB" w:rsidRDefault="006110EB">
      <w:pPr>
        <w:rPr>
          <w:rFonts w:ascii="Times New Roman" w:eastAsia="Times New Roman" w:hAnsi="Times New Roman" w:cs="Times New Roman"/>
          <w:b/>
        </w:rPr>
      </w:pPr>
    </w:p>
    <w:p w14:paraId="2A172FE3" w14:textId="77777777" w:rsidR="006110EB" w:rsidRDefault="006110EB">
      <w:pPr>
        <w:rPr>
          <w:rFonts w:ascii="Times New Roman" w:eastAsia="Times New Roman" w:hAnsi="Times New Roman" w:cs="Times New Roman"/>
          <w:b/>
        </w:rPr>
      </w:pPr>
    </w:p>
    <w:p w14:paraId="5694DDD2" w14:textId="77777777" w:rsidR="006110EB" w:rsidRDefault="006110EB">
      <w:pPr>
        <w:rPr>
          <w:rFonts w:ascii="Times New Roman" w:eastAsia="Times New Roman" w:hAnsi="Times New Roman" w:cs="Times New Roman"/>
          <w:b/>
        </w:rPr>
      </w:pPr>
    </w:p>
    <w:p w14:paraId="280EB0A2" w14:textId="77777777" w:rsidR="006110EB" w:rsidRDefault="006110EB">
      <w:pPr>
        <w:rPr>
          <w:rFonts w:ascii="Times New Roman" w:eastAsia="Times New Roman" w:hAnsi="Times New Roman" w:cs="Times New Roman"/>
          <w:b/>
        </w:rPr>
      </w:pPr>
    </w:p>
    <w:p w14:paraId="569B0D8B" w14:textId="77777777" w:rsidR="006110EB" w:rsidRDefault="006110EB">
      <w:pPr>
        <w:rPr>
          <w:rFonts w:ascii="Times New Roman" w:eastAsia="Times New Roman" w:hAnsi="Times New Roman" w:cs="Times New Roman"/>
          <w:b/>
        </w:rPr>
      </w:pPr>
    </w:p>
    <w:p w14:paraId="15636D68" w14:textId="77777777" w:rsidR="006110EB" w:rsidRDefault="006110EB">
      <w:pPr>
        <w:rPr>
          <w:rFonts w:ascii="Times New Roman" w:eastAsia="Times New Roman" w:hAnsi="Times New Roman" w:cs="Times New Roman"/>
          <w:b/>
        </w:rPr>
      </w:pPr>
    </w:p>
    <w:p w14:paraId="2268F571" w14:textId="77777777" w:rsidR="006110EB" w:rsidRDefault="006110EB">
      <w:pPr>
        <w:rPr>
          <w:rFonts w:ascii="Times New Roman" w:eastAsia="Times New Roman" w:hAnsi="Times New Roman" w:cs="Times New Roman"/>
          <w:b/>
        </w:rPr>
      </w:pPr>
    </w:p>
    <w:p w14:paraId="2F9CAE8B" w14:textId="77777777" w:rsidR="006110EB" w:rsidRDefault="006110EB">
      <w:pPr>
        <w:rPr>
          <w:rFonts w:ascii="Times New Roman" w:eastAsia="Times New Roman" w:hAnsi="Times New Roman" w:cs="Times New Roman"/>
          <w:b/>
        </w:rPr>
      </w:pPr>
    </w:p>
    <w:p w14:paraId="28E0D0B5" w14:textId="77777777" w:rsidR="006110EB" w:rsidRDefault="006110EB">
      <w:pPr>
        <w:rPr>
          <w:rFonts w:ascii="Times New Roman" w:eastAsia="Times New Roman" w:hAnsi="Times New Roman" w:cs="Times New Roman"/>
          <w:b/>
        </w:rPr>
      </w:pPr>
    </w:p>
    <w:p w14:paraId="53B36ACC" w14:textId="77777777" w:rsidR="006110EB" w:rsidRDefault="006110EB">
      <w:pPr>
        <w:rPr>
          <w:rFonts w:ascii="Times New Roman" w:eastAsia="Times New Roman" w:hAnsi="Times New Roman" w:cs="Times New Roman"/>
          <w:b/>
        </w:rPr>
      </w:pPr>
    </w:p>
    <w:p w14:paraId="2514F30C" w14:textId="5761D2B9" w:rsidR="006110EB" w:rsidRDefault="00ED1DC6">
      <w:pPr>
        <w:rPr>
          <w:rFonts w:ascii="Times New Roman" w:eastAsia="Times New Roman" w:hAnsi="Times New Roman" w:cs="Times New Roman"/>
        </w:rPr>
      </w:pPr>
      <w:r>
        <w:rPr>
          <w:rFonts w:ascii="Times New Roman" w:eastAsia="Times New Roman" w:hAnsi="Times New Roman" w:cs="Times New Roman"/>
          <w:b/>
        </w:rPr>
        <w:lastRenderedPageBreak/>
        <w:t xml:space="preserve">Table S1. </w:t>
      </w:r>
      <w:r>
        <w:rPr>
          <w:rFonts w:ascii="Times New Roman" w:eastAsia="Times New Roman" w:hAnsi="Times New Roman" w:cs="Times New Roman"/>
        </w:rPr>
        <w:t xml:space="preserve">The z-values (and p-values) from Wald </w:t>
      </w:r>
      <w:r w:rsidR="00C23F83">
        <w:rPr>
          <w:rFonts w:ascii="Times New Roman" w:eastAsia="Times New Roman" w:hAnsi="Times New Roman" w:cs="Times New Roman"/>
        </w:rPr>
        <w:t>Z</w:t>
      </w:r>
      <w:r>
        <w:rPr>
          <w:rFonts w:ascii="Times New Roman" w:eastAsia="Times New Roman" w:hAnsi="Times New Roman" w:cs="Times New Roman"/>
        </w:rPr>
        <w:t>-tests for the SST and ONI variables in the models for each species.</w:t>
      </w:r>
      <w:r>
        <w:rPr>
          <w:rFonts w:ascii="Times New Roman" w:eastAsia="Times New Roman" w:hAnsi="Times New Roman" w:cs="Times New Roman"/>
          <w:b/>
        </w:rPr>
        <w:t xml:space="preserve"> </w:t>
      </w:r>
      <w:r>
        <w:rPr>
          <w:rFonts w:ascii="Times New Roman" w:eastAsia="Times New Roman" w:hAnsi="Times New Roman" w:cs="Times New Roman"/>
        </w:rPr>
        <w:t xml:space="preserve">The ONI effects for </w:t>
      </w:r>
      <w:r>
        <w:rPr>
          <w:rFonts w:ascii="Times New Roman" w:eastAsia="Times New Roman" w:hAnsi="Times New Roman" w:cs="Times New Roman"/>
          <w:i/>
        </w:rPr>
        <w:t xml:space="preserve">G. </w:t>
      </w:r>
      <w:proofErr w:type="spellStart"/>
      <w:r>
        <w:rPr>
          <w:rFonts w:ascii="Times New Roman" w:eastAsia="Times New Roman" w:hAnsi="Times New Roman" w:cs="Times New Roman"/>
          <w:i/>
        </w:rPr>
        <w:t>cuvier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 xml:space="preserve">A. </w:t>
      </w:r>
      <w:proofErr w:type="spellStart"/>
      <w:r>
        <w:rPr>
          <w:rFonts w:ascii="Times New Roman" w:eastAsia="Times New Roman" w:hAnsi="Times New Roman" w:cs="Times New Roman"/>
          <w:i/>
        </w:rPr>
        <w:t>narinari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represent the significance of the linear, quadratic, and cubic terms, respectively, when appropriate. </w:t>
      </w:r>
    </w:p>
    <w:p w14:paraId="2FBCCC28" w14:textId="77777777" w:rsidR="006110EB" w:rsidRDefault="006110EB">
      <w:pPr>
        <w:rPr>
          <w:rFonts w:ascii="Times New Roman" w:eastAsia="Times New Roman" w:hAnsi="Times New Roman" w:cs="Times New Roman"/>
          <w:sz w:val="22"/>
          <w:szCs w:val="22"/>
        </w:rPr>
      </w:pPr>
    </w:p>
    <w:tbl>
      <w:tblPr>
        <w:tblStyle w:val="a"/>
        <w:tblW w:w="8190" w:type="dxa"/>
        <w:tblBorders>
          <w:top w:val="nil"/>
          <w:left w:val="nil"/>
          <w:bottom w:val="nil"/>
          <w:right w:val="nil"/>
          <w:insideH w:val="nil"/>
          <w:insideV w:val="nil"/>
        </w:tblBorders>
        <w:tblLayout w:type="fixed"/>
        <w:tblLook w:val="0400" w:firstRow="0" w:lastRow="0" w:firstColumn="0" w:lastColumn="0" w:noHBand="0" w:noVBand="1"/>
      </w:tblPr>
      <w:tblGrid>
        <w:gridCol w:w="2520"/>
        <w:gridCol w:w="2790"/>
        <w:gridCol w:w="2880"/>
      </w:tblGrid>
      <w:tr w:rsidR="006110EB" w14:paraId="39CE789C" w14:textId="77777777">
        <w:tc>
          <w:tcPr>
            <w:tcW w:w="2520" w:type="dxa"/>
            <w:tcBorders>
              <w:top w:val="single" w:sz="4" w:space="0" w:color="000000"/>
              <w:bottom w:val="single" w:sz="4" w:space="0" w:color="000000"/>
            </w:tcBorders>
          </w:tcPr>
          <w:p w14:paraId="78F0E83B" w14:textId="77777777" w:rsidR="006110EB" w:rsidRDefault="00ED1DC6">
            <w:pPr>
              <w:jc w:val="right"/>
              <w:rPr>
                <w:rFonts w:ascii="Times New Roman" w:eastAsia="Times New Roman" w:hAnsi="Times New Roman" w:cs="Times New Roman"/>
                <w:color w:val="000000"/>
              </w:rPr>
            </w:pPr>
            <w:r>
              <w:rPr>
                <w:rFonts w:ascii="Times New Roman" w:eastAsia="Times New Roman" w:hAnsi="Times New Roman" w:cs="Times New Roman"/>
                <w:color w:val="000000"/>
              </w:rPr>
              <w:t>Species</w:t>
            </w:r>
          </w:p>
        </w:tc>
        <w:tc>
          <w:tcPr>
            <w:tcW w:w="2790" w:type="dxa"/>
            <w:tcBorders>
              <w:top w:val="single" w:sz="4" w:space="0" w:color="000000"/>
              <w:bottom w:val="single" w:sz="4" w:space="0" w:color="000000"/>
            </w:tcBorders>
          </w:tcPr>
          <w:p w14:paraId="4D0A072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SST effect</w:t>
            </w:r>
          </w:p>
        </w:tc>
        <w:tc>
          <w:tcPr>
            <w:tcW w:w="2880" w:type="dxa"/>
            <w:tcBorders>
              <w:top w:val="single" w:sz="4" w:space="0" w:color="000000"/>
              <w:bottom w:val="single" w:sz="4" w:space="0" w:color="000000"/>
            </w:tcBorders>
          </w:tcPr>
          <w:p w14:paraId="14C08C2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ONI effect</w:t>
            </w:r>
          </w:p>
        </w:tc>
      </w:tr>
      <w:tr w:rsidR="006110EB" w14:paraId="0A1BAA0D" w14:textId="77777777">
        <w:trPr>
          <w:trHeight w:val="335"/>
        </w:trPr>
        <w:tc>
          <w:tcPr>
            <w:tcW w:w="2520" w:type="dxa"/>
            <w:tcBorders>
              <w:top w:val="single" w:sz="4" w:space="0" w:color="000000"/>
            </w:tcBorders>
          </w:tcPr>
          <w:p w14:paraId="40F5BF7B"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Galeocerdo </w:t>
            </w:r>
            <w:proofErr w:type="spellStart"/>
            <w:r>
              <w:rPr>
                <w:rFonts w:ascii="Times New Roman" w:eastAsia="Times New Roman" w:hAnsi="Times New Roman" w:cs="Times New Roman"/>
                <w:i/>
                <w:color w:val="000000"/>
              </w:rPr>
              <w:t>cuvier</w:t>
            </w:r>
            <w:proofErr w:type="spellEnd"/>
            <w:r>
              <w:rPr>
                <w:rFonts w:ascii="Times New Roman" w:eastAsia="Times New Roman" w:hAnsi="Times New Roman" w:cs="Times New Roman"/>
                <w:i/>
                <w:color w:val="000000"/>
              </w:rPr>
              <w:t xml:space="preserve"> </w:t>
            </w:r>
          </w:p>
        </w:tc>
        <w:tc>
          <w:tcPr>
            <w:tcW w:w="2790" w:type="dxa"/>
            <w:tcBorders>
              <w:top w:val="single" w:sz="4" w:space="0" w:color="000000"/>
            </w:tcBorders>
          </w:tcPr>
          <w:p w14:paraId="2EBF9E1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 (&lt;0.001)</w:t>
            </w:r>
          </w:p>
        </w:tc>
        <w:tc>
          <w:tcPr>
            <w:tcW w:w="2880" w:type="dxa"/>
            <w:tcBorders>
              <w:top w:val="single" w:sz="4" w:space="0" w:color="000000"/>
            </w:tcBorders>
          </w:tcPr>
          <w:p w14:paraId="08217C8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 (&lt;0.001)</w:t>
            </w:r>
          </w:p>
          <w:p w14:paraId="07B21CA9"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 (0.007)</w:t>
            </w:r>
          </w:p>
          <w:p w14:paraId="570230EC"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 (&lt;0.001)</w:t>
            </w:r>
          </w:p>
        </w:tc>
      </w:tr>
      <w:tr w:rsidR="006110EB" w14:paraId="5FF005E3" w14:textId="77777777">
        <w:trPr>
          <w:trHeight w:val="363"/>
        </w:trPr>
        <w:tc>
          <w:tcPr>
            <w:tcW w:w="2520" w:type="dxa"/>
          </w:tcPr>
          <w:p w14:paraId="62575FCE"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Sphyrna </w:t>
            </w:r>
            <w:proofErr w:type="spellStart"/>
            <w:r>
              <w:rPr>
                <w:rFonts w:ascii="Times New Roman" w:eastAsia="Times New Roman" w:hAnsi="Times New Roman" w:cs="Times New Roman"/>
                <w:i/>
                <w:color w:val="000000"/>
              </w:rPr>
              <w:t>lewini</w:t>
            </w:r>
            <w:proofErr w:type="spellEnd"/>
            <w:r>
              <w:rPr>
                <w:rFonts w:ascii="Times New Roman" w:eastAsia="Times New Roman" w:hAnsi="Times New Roman" w:cs="Times New Roman"/>
                <w:i/>
                <w:color w:val="000000"/>
              </w:rPr>
              <w:t xml:space="preserve"> </w:t>
            </w:r>
          </w:p>
        </w:tc>
        <w:tc>
          <w:tcPr>
            <w:tcW w:w="2790" w:type="dxa"/>
          </w:tcPr>
          <w:p w14:paraId="4D034CA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 (&lt;0.001)</w:t>
            </w:r>
          </w:p>
        </w:tc>
        <w:tc>
          <w:tcPr>
            <w:tcW w:w="2880" w:type="dxa"/>
          </w:tcPr>
          <w:p w14:paraId="12A1B02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-14.5 (&lt;0.001)</w:t>
            </w:r>
          </w:p>
        </w:tc>
      </w:tr>
      <w:tr w:rsidR="006110EB" w14:paraId="51E7CF33" w14:textId="77777777">
        <w:trPr>
          <w:trHeight w:val="363"/>
        </w:trPr>
        <w:tc>
          <w:tcPr>
            <w:tcW w:w="2520" w:type="dxa"/>
          </w:tcPr>
          <w:p w14:paraId="161EAC03" w14:textId="77777777" w:rsidR="006110EB" w:rsidRDefault="00ED1DC6">
            <w:pPr>
              <w:jc w:val="right"/>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 </w:t>
            </w:r>
            <w:proofErr w:type="spellStart"/>
            <w:r>
              <w:rPr>
                <w:rFonts w:ascii="Times New Roman" w:eastAsia="Times New Roman" w:hAnsi="Times New Roman" w:cs="Times New Roman"/>
                <w:i/>
                <w:color w:val="000000"/>
              </w:rPr>
              <w:t>lewini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schooling probability</w:t>
            </w:r>
          </w:p>
        </w:tc>
        <w:tc>
          <w:tcPr>
            <w:tcW w:w="2790" w:type="dxa"/>
          </w:tcPr>
          <w:p w14:paraId="31B99AB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 (&lt;0.001)</w:t>
            </w:r>
          </w:p>
        </w:tc>
        <w:tc>
          <w:tcPr>
            <w:tcW w:w="2880" w:type="dxa"/>
          </w:tcPr>
          <w:p w14:paraId="387093E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 (&lt;0.001)</w:t>
            </w:r>
          </w:p>
        </w:tc>
      </w:tr>
      <w:tr w:rsidR="006110EB" w14:paraId="60DBE830" w14:textId="77777777">
        <w:trPr>
          <w:trHeight w:val="363"/>
        </w:trPr>
        <w:tc>
          <w:tcPr>
            <w:tcW w:w="2520" w:type="dxa"/>
          </w:tcPr>
          <w:p w14:paraId="4504CB24"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Carcharhinus </w:t>
            </w:r>
            <w:proofErr w:type="spellStart"/>
            <w:r>
              <w:rPr>
                <w:rFonts w:ascii="Times New Roman" w:eastAsia="Times New Roman" w:hAnsi="Times New Roman" w:cs="Times New Roman"/>
                <w:i/>
                <w:color w:val="000000"/>
              </w:rPr>
              <w:t>limbatus</w:t>
            </w:r>
            <w:proofErr w:type="spellEnd"/>
          </w:p>
        </w:tc>
        <w:tc>
          <w:tcPr>
            <w:tcW w:w="2790" w:type="dxa"/>
          </w:tcPr>
          <w:p w14:paraId="63F2085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 (0.69)</w:t>
            </w:r>
          </w:p>
        </w:tc>
        <w:tc>
          <w:tcPr>
            <w:tcW w:w="2880" w:type="dxa"/>
          </w:tcPr>
          <w:p w14:paraId="5736801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 (0.022)</w:t>
            </w:r>
          </w:p>
        </w:tc>
      </w:tr>
      <w:tr w:rsidR="006110EB" w14:paraId="1024D969" w14:textId="77777777">
        <w:trPr>
          <w:trHeight w:val="363"/>
        </w:trPr>
        <w:tc>
          <w:tcPr>
            <w:tcW w:w="2520" w:type="dxa"/>
          </w:tcPr>
          <w:p w14:paraId="6F67555F"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Triaenodon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obesus</w:t>
            </w:r>
            <w:proofErr w:type="spellEnd"/>
            <w:r>
              <w:rPr>
                <w:rFonts w:ascii="Times New Roman" w:eastAsia="Times New Roman" w:hAnsi="Times New Roman" w:cs="Times New Roman"/>
                <w:i/>
                <w:color w:val="000000"/>
              </w:rPr>
              <w:t xml:space="preserve"> </w:t>
            </w:r>
          </w:p>
        </w:tc>
        <w:tc>
          <w:tcPr>
            <w:tcW w:w="2790" w:type="dxa"/>
          </w:tcPr>
          <w:p w14:paraId="6A4318D7"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 (&lt;0.001)</w:t>
            </w:r>
          </w:p>
        </w:tc>
        <w:tc>
          <w:tcPr>
            <w:tcW w:w="2880" w:type="dxa"/>
          </w:tcPr>
          <w:p w14:paraId="2B1CEFB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 (0.024)</w:t>
            </w:r>
          </w:p>
        </w:tc>
      </w:tr>
      <w:tr w:rsidR="006110EB" w14:paraId="29205AF7" w14:textId="77777777">
        <w:trPr>
          <w:trHeight w:val="342"/>
        </w:trPr>
        <w:tc>
          <w:tcPr>
            <w:tcW w:w="2520" w:type="dxa"/>
          </w:tcPr>
          <w:p w14:paraId="70B53EC6"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Mobula</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spp.</w:t>
            </w:r>
          </w:p>
        </w:tc>
        <w:tc>
          <w:tcPr>
            <w:tcW w:w="2790" w:type="dxa"/>
          </w:tcPr>
          <w:p w14:paraId="7436238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 (&lt;0.001)</w:t>
            </w:r>
          </w:p>
        </w:tc>
        <w:tc>
          <w:tcPr>
            <w:tcW w:w="2880" w:type="dxa"/>
          </w:tcPr>
          <w:p w14:paraId="5BFD8D3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 (0.30)</w:t>
            </w:r>
          </w:p>
        </w:tc>
      </w:tr>
      <w:tr w:rsidR="006110EB" w14:paraId="3A505319" w14:textId="77777777">
        <w:trPr>
          <w:trHeight w:val="363"/>
        </w:trPr>
        <w:tc>
          <w:tcPr>
            <w:tcW w:w="2520" w:type="dxa"/>
          </w:tcPr>
          <w:p w14:paraId="594E8E98" w14:textId="77777777" w:rsidR="006110EB" w:rsidRDefault="00ED1DC6">
            <w:pPr>
              <w:jc w:val="right"/>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Aetobatus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narinari</w:t>
            </w:r>
            <w:proofErr w:type="spellEnd"/>
            <w:r>
              <w:rPr>
                <w:rFonts w:ascii="Times New Roman" w:eastAsia="Times New Roman" w:hAnsi="Times New Roman" w:cs="Times New Roman"/>
                <w:i/>
                <w:color w:val="000000"/>
              </w:rPr>
              <w:t xml:space="preserve"> </w:t>
            </w:r>
          </w:p>
        </w:tc>
        <w:tc>
          <w:tcPr>
            <w:tcW w:w="2790" w:type="dxa"/>
          </w:tcPr>
          <w:p w14:paraId="35C1476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 (0.0059)</w:t>
            </w:r>
          </w:p>
        </w:tc>
        <w:tc>
          <w:tcPr>
            <w:tcW w:w="2880" w:type="dxa"/>
          </w:tcPr>
          <w:p w14:paraId="52DCAFE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0.992 (0.32)</w:t>
            </w:r>
          </w:p>
          <w:p w14:paraId="775606D0"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 (&lt;0.001)</w:t>
            </w:r>
          </w:p>
        </w:tc>
      </w:tr>
      <w:tr w:rsidR="006110EB" w14:paraId="43393447" w14:textId="77777777">
        <w:tc>
          <w:tcPr>
            <w:tcW w:w="2520" w:type="dxa"/>
            <w:tcBorders>
              <w:bottom w:val="single" w:sz="4" w:space="0" w:color="000000"/>
            </w:tcBorders>
          </w:tcPr>
          <w:p w14:paraId="3690B189"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Taeniura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meyeni</w:t>
            </w:r>
            <w:proofErr w:type="spellEnd"/>
          </w:p>
        </w:tc>
        <w:tc>
          <w:tcPr>
            <w:tcW w:w="2790" w:type="dxa"/>
            <w:tcBorders>
              <w:bottom w:val="single" w:sz="4" w:space="0" w:color="000000"/>
            </w:tcBorders>
          </w:tcPr>
          <w:p w14:paraId="67F7AB3C"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 (&lt;0.001)</w:t>
            </w:r>
          </w:p>
        </w:tc>
        <w:tc>
          <w:tcPr>
            <w:tcW w:w="2880" w:type="dxa"/>
            <w:tcBorders>
              <w:bottom w:val="single" w:sz="4" w:space="0" w:color="000000"/>
            </w:tcBorders>
          </w:tcPr>
          <w:p w14:paraId="23710E2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 (&lt;0.001)</w:t>
            </w:r>
          </w:p>
        </w:tc>
      </w:tr>
    </w:tbl>
    <w:p w14:paraId="04976B87" w14:textId="77777777" w:rsidR="006110EB" w:rsidRDefault="006110EB"/>
    <w:p w14:paraId="4004C474" w14:textId="77777777" w:rsidR="006110EB" w:rsidRDefault="006110EB"/>
    <w:p w14:paraId="11F168A4" w14:textId="77777777" w:rsidR="006110EB" w:rsidRDefault="006110EB"/>
    <w:p w14:paraId="75480E87" w14:textId="77777777" w:rsidR="006110EB" w:rsidRDefault="006110EB"/>
    <w:p w14:paraId="68623EA9" w14:textId="77777777" w:rsidR="006110EB" w:rsidRDefault="006110EB"/>
    <w:p w14:paraId="1C0ACFB5" w14:textId="77777777" w:rsidR="006110EB" w:rsidRDefault="006110EB"/>
    <w:p w14:paraId="65CF2553" w14:textId="77777777" w:rsidR="006110EB" w:rsidRDefault="006110EB"/>
    <w:p w14:paraId="56D7C16F" w14:textId="77777777" w:rsidR="006110EB" w:rsidRDefault="006110EB"/>
    <w:p w14:paraId="2E24A8D3" w14:textId="77777777" w:rsidR="006110EB" w:rsidRDefault="006110EB"/>
    <w:p w14:paraId="4F6D76E6" w14:textId="77777777" w:rsidR="006110EB" w:rsidRDefault="006110EB"/>
    <w:p w14:paraId="35774400" w14:textId="77777777" w:rsidR="006110EB" w:rsidRDefault="006110EB"/>
    <w:p w14:paraId="3B7883CD" w14:textId="77777777" w:rsidR="006110EB" w:rsidRDefault="006110EB"/>
    <w:p w14:paraId="1965141C" w14:textId="77777777" w:rsidR="006110EB" w:rsidRDefault="006110EB"/>
    <w:p w14:paraId="55C13855" w14:textId="77777777" w:rsidR="006110EB" w:rsidRDefault="00ED1DC6">
      <w:pPr>
        <w:rPr>
          <w:rFonts w:ascii="Times New Roman" w:eastAsia="Times New Roman" w:hAnsi="Times New Roman" w:cs="Times New Roman"/>
        </w:rPr>
      </w:pPr>
      <w:r>
        <w:rPr>
          <w:rFonts w:ascii="Times New Roman" w:eastAsia="Times New Roman" w:hAnsi="Times New Roman" w:cs="Times New Roman"/>
          <w:b/>
        </w:rPr>
        <w:lastRenderedPageBreak/>
        <w:t xml:space="preserve">Table S2. </w:t>
      </w:r>
      <w:r>
        <w:rPr>
          <w:rFonts w:ascii="Times New Roman" w:eastAsia="Times New Roman" w:hAnsi="Times New Roman" w:cs="Times New Roman"/>
        </w:rPr>
        <w:t xml:space="preserve">The predicted mean abundance or probability (schooling, </w:t>
      </w:r>
      <w:r>
        <w:rPr>
          <w:rFonts w:ascii="Times New Roman" w:eastAsia="Times New Roman" w:hAnsi="Times New Roman" w:cs="Times New Roman"/>
          <w:i/>
        </w:rPr>
        <w:t xml:space="preserve">Carcharhinus </w:t>
      </w:r>
      <w:proofErr w:type="spellStart"/>
      <w:r>
        <w:rPr>
          <w:rFonts w:ascii="Times New Roman" w:eastAsia="Times New Roman" w:hAnsi="Times New Roman" w:cs="Times New Roman"/>
          <w:i/>
        </w:rPr>
        <w:t>limbatus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Galeocerdo </w:t>
      </w:r>
      <w:proofErr w:type="spellStart"/>
      <w:r>
        <w:rPr>
          <w:rFonts w:ascii="Times New Roman" w:eastAsia="Times New Roman" w:hAnsi="Times New Roman" w:cs="Times New Roman"/>
          <w:i/>
        </w:rPr>
        <w:t>cuvier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Mobula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spp.</w:t>
      </w:r>
      <w:r>
        <w:rPr>
          <w:rFonts w:ascii="Times New Roman" w:eastAsia="Times New Roman" w:hAnsi="Times New Roman" w:cs="Times New Roman"/>
          <w:i/>
        </w:rPr>
        <w:t>)</w:t>
      </w:r>
      <w:r>
        <w:rPr>
          <w:rFonts w:ascii="Times New Roman" w:eastAsia="Times New Roman" w:hAnsi="Times New Roman" w:cs="Times New Roman"/>
        </w:rPr>
        <w:t xml:space="preserve"> at </w:t>
      </w:r>
      <w:proofErr w:type="gramStart"/>
      <w:r>
        <w:rPr>
          <w:rFonts w:ascii="Times New Roman" w:eastAsia="Times New Roman" w:hAnsi="Times New Roman" w:cs="Times New Roman"/>
        </w:rPr>
        <w:t>particular sea</w:t>
      </w:r>
      <w:proofErr w:type="gramEnd"/>
      <w:r>
        <w:rPr>
          <w:rFonts w:ascii="Times New Roman" w:eastAsia="Times New Roman" w:hAnsi="Times New Roman" w:cs="Times New Roman"/>
        </w:rPr>
        <w:t xml:space="preserve"> surface temperatures and levels of ONI when each of the other variables in the model was held at its average or baseline (0 for current code). Julian date was set as the mean Julian date in the year with the highest total count of that species.</w:t>
      </w:r>
    </w:p>
    <w:tbl>
      <w:tblPr>
        <w:tblStyle w:val="a0"/>
        <w:tblW w:w="13608" w:type="dxa"/>
        <w:tblBorders>
          <w:top w:val="nil"/>
          <w:left w:val="nil"/>
          <w:bottom w:val="nil"/>
          <w:right w:val="nil"/>
          <w:insideH w:val="nil"/>
          <w:insideV w:val="nil"/>
        </w:tblBorders>
        <w:tblLayout w:type="fixed"/>
        <w:tblLook w:val="0400" w:firstRow="0" w:lastRow="0" w:firstColumn="0" w:lastColumn="0" w:noHBand="0" w:noVBand="1"/>
      </w:tblPr>
      <w:tblGrid>
        <w:gridCol w:w="1985"/>
        <w:gridCol w:w="1417"/>
        <w:gridCol w:w="1701"/>
        <w:gridCol w:w="851"/>
        <w:gridCol w:w="850"/>
        <w:gridCol w:w="993"/>
        <w:gridCol w:w="1275"/>
        <w:gridCol w:w="993"/>
        <w:gridCol w:w="1134"/>
        <w:gridCol w:w="1275"/>
        <w:gridCol w:w="1134"/>
      </w:tblGrid>
      <w:tr w:rsidR="006110EB" w14:paraId="0B9D3706" w14:textId="77777777">
        <w:tc>
          <w:tcPr>
            <w:tcW w:w="1985" w:type="dxa"/>
            <w:tcBorders>
              <w:top w:val="single" w:sz="4" w:space="0" w:color="000000"/>
              <w:bottom w:val="single" w:sz="4" w:space="0" w:color="000000"/>
            </w:tcBorders>
          </w:tcPr>
          <w:p w14:paraId="709AFDA0" w14:textId="77777777" w:rsidR="006110EB" w:rsidRDefault="00ED1DC6">
            <w:pPr>
              <w:jc w:val="right"/>
              <w:rPr>
                <w:rFonts w:ascii="Times New Roman" w:eastAsia="Times New Roman" w:hAnsi="Times New Roman" w:cs="Times New Roman"/>
                <w:color w:val="000000"/>
              </w:rPr>
            </w:pPr>
            <w:r>
              <w:rPr>
                <w:rFonts w:ascii="Times New Roman" w:eastAsia="Times New Roman" w:hAnsi="Times New Roman" w:cs="Times New Roman"/>
                <w:color w:val="000000"/>
              </w:rPr>
              <w:t>Species</w:t>
            </w:r>
          </w:p>
        </w:tc>
        <w:tc>
          <w:tcPr>
            <w:tcW w:w="1417" w:type="dxa"/>
            <w:tcBorders>
              <w:top w:val="single" w:sz="4" w:space="0" w:color="000000"/>
              <w:bottom w:val="single" w:sz="4" w:space="0" w:color="000000"/>
            </w:tcBorders>
          </w:tcPr>
          <w:p w14:paraId="0500E0C9"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Mean SST</w:t>
            </w:r>
          </w:p>
        </w:tc>
        <w:tc>
          <w:tcPr>
            <w:tcW w:w="1701" w:type="dxa"/>
            <w:tcBorders>
              <w:top w:val="single" w:sz="4" w:space="0" w:color="000000"/>
              <w:bottom w:val="single" w:sz="4" w:space="0" w:color="000000"/>
            </w:tcBorders>
          </w:tcPr>
          <w:p w14:paraId="0DBC23A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1°C (1 SD) above mean SST</w:t>
            </w:r>
          </w:p>
        </w:tc>
        <w:tc>
          <w:tcPr>
            <w:tcW w:w="851" w:type="dxa"/>
            <w:tcBorders>
              <w:top w:val="single" w:sz="4" w:space="0" w:color="000000"/>
              <w:bottom w:val="single" w:sz="4" w:space="0" w:color="000000"/>
            </w:tcBorders>
          </w:tcPr>
          <w:p w14:paraId="05B0DD6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25°C</w:t>
            </w:r>
          </w:p>
        </w:tc>
        <w:tc>
          <w:tcPr>
            <w:tcW w:w="850" w:type="dxa"/>
            <w:tcBorders>
              <w:top w:val="single" w:sz="4" w:space="0" w:color="000000"/>
              <w:bottom w:val="single" w:sz="4" w:space="0" w:color="000000"/>
            </w:tcBorders>
          </w:tcPr>
          <w:p w14:paraId="6D2B0F3C"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30°C</w:t>
            </w:r>
          </w:p>
        </w:tc>
        <w:tc>
          <w:tcPr>
            <w:tcW w:w="993" w:type="dxa"/>
            <w:tcBorders>
              <w:top w:val="single" w:sz="4" w:space="0" w:color="000000"/>
              <w:bottom w:val="single" w:sz="4" w:space="0" w:color="000000"/>
            </w:tcBorders>
          </w:tcPr>
          <w:p w14:paraId="27F467E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Weak El Ni</w:t>
            </w:r>
            <w:r>
              <w:rPr>
                <w:rFonts w:ascii="Times New Roman" w:eastAsia="Times New Roman" w:hAnsi="Times New Roman" w:cs="Times New Roman"/>
                <w:color w:val="4D5156"/>
                <w:highlight w:val="white"/>
              </w:rPr>
              <w:t>ñ</w:t>
            </w:r>
            <w:r>
              <w:rPr>
                <w:rFonts w:ascii="Times New Roman" w:eastAsia="Times New Roman" w:hAnsi="Times New Roman" w:cs="Times New Roman"/>
                <w:color w:val="000000"/>
              </w:rPr>
              <w:t>o</w:t>
            </w:r>
          </w:p>
        </w:tc>
        <w:tc>
          <w:tcPr>
            <w:tcW w:w="1275" w:type="dxa"/>
            <w:tcBorders>
              <w:top w:val="single" w:sz="4" w:space="0" w:color="000000"/>
              <w:bottom w:val="single" w:sz="4" w:space="0" w:color="000000"/>
            </w:tcBorders>
          </w:tcPr>
          <w:p w14:paraId="66440E7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Moderate El Ni</w:t>
            </w:r>
            <w:r>
              <w:rPr>
                <w:rFonts w:ascii="Times New Roman" w:eastAsia="Times New Roman" w:hAnsi="Times New Roman" w:cs="Times New Roman"/>
                <w:color w:val="4D5156"/>
                <w:highlight w:val="white"/>
              </w:rPr>
              <w:t>ñ</w:t>
            </w:r>
            <w:r>
              <w:rPr>
                <w:rFonts w:ascii="Times New Roman" w:eastAsia="Times New Roman" w:hAnsi="Times New Roman" w:cs="Times New Roman"/>
                <w:color w:val="000000"/>
              </w:rPr>
              <w:t>o</w:t>
            </w:r>
          </w:p>
        </w:tc>
        <w:tc>
          <w:tcPr>
            <w:tcW w:w="993" w:type="dxa"/>
            <w:tcBorders>
              <w:top w:val="single" w:sz="4" w:space="0" w:color="000000"/>
              <w:bottom w:val="single" w:sz="4" w:space="0" w:color="000000"/>
            </w:tcBorders>
          </w:tcPr>
          <w:p w14:paraId="5BEBF8D8" w14:textId="77777777" w:rsidR="006110EB" w:rsidRDefault="00ED1DC6">
            <w:pP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Strong  El</w:t>
            </w:r>
            <w:proofErr w:type="gramEnd"/>
            <w:r>
              <w:rPr>
                <w:rFonts w:ascii="Times New Roman" w:eastAsia="Times New Roman" w:hAnsi="Times New Roman" w:cs="Times New Roman"/>
                <w:color w:val="000000"/>
              </w:rPr>
              <w:t xml:space="preserve"> Ni</w:t>
            </w:r>
            <w:r>
              <w:rPr>
                <w:rFonts w:ascii="Times New Roman" w:eastAsia="Times New Roman" w:hAnsi="Times New Roman" w:cs="Times New Roman"/>
                <w:color w:val="4D5156"/>
                <w:highlight w:val="white"/>
              </w:rPr>
              <w:t>ñ</w:t>
            </w:r>
            <w:r>
              <w:rPr>
                <w:rFonts w:ascii="Times New Roman" w:eastAsia="Times New Roman" w:hAnsi="Times New Roman" w:cs="Times New Roman"/>
                <w:color w:val="000000"/>
              </w:rPr>
              <w:t>o</w:t>
            </w:r>
          </w:p>
        </w:tc>
        <w:tc>
          <w:tcPr>
            <w:tcW w:w="1134" w:type="dxa"/>
            <w:tcBorders>
              <w:top w:val="single" w:sz="4" w:space="0" w:color="000000"/>
              <w:bottom w:val="single" w:sz="4" w:space="0" w:color="000000"/>
            </w:tcBorders>
          </w:tcPr>
          <w:p w14:paraId="06B65BD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Weak </w:t>
            </w:r>
          </w:p>
          <w:p w14:paraId="1CEE647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 Ni</w:t>
            </w:r>
            <w:r>
              <w:rPr>
                <w:rFonts w:ascii="Times New Roman" w:eastAsia="Times New Roman" w:hAnsi="Times New Roman" w:cs="Times New Roman"/>
                <w:color w:val="4D5156"/>
                <w:highlight w:val="white"/>
              </w:rPr>
              <w:t>ñ</w:t>
            </w:r>
            <w:r>
              <w:rPr>
                <w:rFonts w:ascii="Times New Roman" w:eastAsia="Times New Roman" w:hAnsi="Times New Roman" w:cs="Times New Roman"/>
                <w:color w:val="000000"/>
              </w:rPr>
              <w:t>a</w:t>
            </w:r>
          </w:p>
        </w:tc>
        <w:tc>
          <w:tcPr>
            <w:tcW w:w="1275" w:type="dxa"/>
            <w:tcBorders>
              <w:top w:val="single" w:sz="4" w:space="0" w:color="000000"/>
              <w:bottom w:val="single" w:sz="4" w:space="0" w:color="000000"/>
            </w:tcBorders>
          </w:tcPr>
          <w:p w14:paraId="0090A11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Moderate La Ni</w:t>
            </w:r>
            <w:r>
              <w:rPr>
                <w:rFonts w:ascii="Times New Roman" w:eastAsia="Times New Roman" w:hAnsi="Times New Roman" w:cs="Times New Roman"/>
                <w:color w:val="4D5156"/>
                <w:highlight w:val="white"/>
              </w:rPr>
              <w:t>ñ</w:t>
            </w:r>
            <w:r>
              <w:rPr>
                <w:rFonts w:ascii="Times New Roman" w:eastAsia="Times New Roman" w:hAnsi="Times New Roman" w:cs="Times New Roman"/>
                <w:color w:val="000000"/>
              </w:rPr>
              <w:t>a</w:t>
            </w:r>
          </w:p>
        </w:tc>
        <w:tc>
          <w:tcPr>
            <w:tcW w:w="1134" w:type="dxa"/>
            <w:tcBorders>
              <w:top w:val="single" w:sz="4" w:space="0" w:color="000000"/>
              <w:bottom w:val="single" w:sz="4" w:space="0" w:color="000000"/>
            </w:tcBorders>
          </w:tcPr>
          <w:p w14:paraId="477FC45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Strong La Ni</w:t>
            </w:r>
            <w:r>
              <w:rPr>
                <w:rFonts w:ascii="Times New Roman" w:eastAsia="Times New Roman" w:hAnsi="Times New Roman" w:cs="Times New Roman"/>
                <w:color w:val="4D5156"/>
                <w:highlight w:val="white"/>
              </w:rPr>
              <w:t>ñ</w:t>
            </w:r>
            <w:r>
              <w:rPr>
                <w:rFonts w:ascii="Times New Roman" w:eastAsia="Times New Roman" w:hAnsi="Times New Roman" w:cs="Times New Roman"/>
                <w:color w:val="000000"/>
              </w:rPr>
              <w:t>a</w:t>
            </w:r>
          </w:p>
        </w:tc>
      </w:tr>
      <w:tr w:rsidR="006110EB" w14:paraId="1288803C" w14:textId="77777777">
        <w:trPr>
          <w:trHeight w:val="335"/>
        </w:trPr>
        <w:tc>
          <w:tcPr>
            <w:tcW w:w="1985" w:type="dxa"/>
            <w:tcBorders>
              <w:top w:val="single" w:sz="4" w:space="0" w:color="000000"/>
            </w:tcBorders>
          </w:tcPr>
          <w:p w14:paraId="29549D33"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Galeocerdo </w:t>
            </w:r>
            <w:proofErr w:type="spellStart"/>
            <w:r>
              <w:rPr>
                <w:rFonts w:ascii="Times New Roman" w:eastAsia="Times New Roman" w:hAnsi="Times New Roman" w:cs="Times New Roman"/>
                <w:i/>
                <w:color w:val="000000"/>
              </w:rPr>
              <w:t>cuvier</w:t>
            </w:r>
            <w:proofErr w:type="spellEnd"/>
            <w:r>
              <w:rPr>
                <w:rFonts w:ascii="Times New Roman" w:eastAsia="Times New Roman" w:hAnsi="Times New Roman" w:cs="Times New Roman"/>
                <w:i/>
                <w:color w:val="000000"/>
              </w:rPr>
              <w:t xml:space="preserve"> </w:t>
            </w:r>
          </w:p>
        </w:tc>
        <w:tc>
          <w:tcPr>
            <w:tcW w:w="1417" w:type="dxa"/>
            <w:tcBorders>
              <w:top w:val="single" w:sz="4" w:space="0" w:color="000000"/>
            </w:tcBorders>
          </w:tcPr>
          <w:p w14:paraId="2E1F73F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0.085</w:t>
            </w:r>
          </w:p>
        </w:tc>
        <w:tc>
          <w:tcPr>
            <w:tcW w:w="1701" w:type="dxa"/>
            <w:tcBorders>
              <w:top w:val="single" w:sz="4" w:space="0" w:color="000000"/>
            </w:tcBorders>
          </w:tcPr>
          <w:p w14:paraId="07B0745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0.090</w:t>
            </w:r>
          </w:p>
        </w:tc>
        <w:tc>
          <w:tcPr>
            <w:tcW w:w="851" w:type="dxa"/>
            <w:tcBorders>
              <w:top w:val="single" w:sz="4" w:space="0" w:color="000000"/>
            </w:tcBorders>
          </w:tcPr>
          <w:p w14:paraId="176B1A00"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0.072</w:t>
            </w:r>
          </w:p>
        </w:tc>
        <w:tc>
          <w:tcPr>
            <w:tcW w:w="850" w:type="dxa"/>
            <w:tcBorders>
              <w:top w:val="single" w:sz="4" w:space="0" w:color="000000"/>
            </w:tcBorders>
          </w:tcPr>
          <w:p w14:paraId="02D12BEC"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0.097</w:t>
            </w:r>
          </w:p>
        </w:tc>
        <w:tc>
          <w:tcPr>
            <w:tcW w:w="993" w:type="dxa"/>
            <w:tcBorders>
              <w:top w:val="single" w:sz="4" w:space="0" w:color="000000"/>
            </w:tcBorders>
          </w:tcPr>
          <w:p w14:paraId="2D8EBFD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0.065</w:t>
            </w:r>
          </w:p>
        </w:tc>
        <w:tc>
          <w:tcPr>
            <w:tcW w:w="1275" w:type="dxa"/>
            <w:tcBorders>
              <w:top w:val="single" w:sz="4" w:space="0" w:color="000000"/>
            </w:tcBorders>
          </w:tcPr>
          <w:p w14:paraId="58639E4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0.050</w:t>
            </w:r>
          </w:p>
        </w:tc>
        <w:tc>
          <w:tcPr>
            <w:tcW w:w="993" w:type="dxa"/>
            <w:tcBorders>
              <w:top w:val="single" w:sz="4" w:space="0" w:color="000000"/>
            </w:tcBorders>
          </w:tcPr>
          <w:p w14:paraId="00BB4F6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1134" w:type="dxa"/>
            <w:tcBorders>
              <w:top w:val="single" w:sz="4" w:space="0" w:color="000000"/>
            </w:tcBorders>
          </w:tcPr>
          <w:p w14:paraId="2CE2CF5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275" w:type="dxa"/>
            <w:tcBorders>
              <w:top w:val="single" w:sz="4" w:space="0" w:color="000000"/>
            </w:tcBorders>
          </w:tcPr>
          <w:p w14:paraId="1438B557"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134" w:type="dxa"/>
            <w:tcBorders>
              <w:top w:val="single" w:sz="4" w:space="0" w:color="000000"/>
            </w:tcBorders>
          </w:tcPr>
          <w:p w14:paraId="5E91983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0.080</w:t>
            </w:r>
          </w:p>
        </w:tc>
      </w:tr>
      <w:tr w:rsidR="006110EB" w14:paraId="7E4F8282" w14:textId="77777777">
        <w:trPr>
          <w:trHeight w:val="363"/>
        </w:trPr>
        <w:tc>
          <w:tcPr>
            <w:tcW w:w="1985" w:type="dxa"/>
          </w:tcPr>
          <w:p w14:paraId="19AC334C"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Sphyrna </w:t>
            </w:r>
            <w:proofErr w:type="spellStart"/>
            <w:r>
              <w:rPr>
                <w:rFonts w:ascii="Times New Roman" w:eastAsia="Times New Roman" w:hAnsi="Times New Roman" w:cs="Times New Roman"/>
                <w:i/>
                <w:color w:val="000000"/>
              </w:rPr>
              <w:t>lewini</w:t>
            </w:r>
            <w:proofErr w:type="spellEnd"/>
            <w:r>
              <w:rPr>
                <w:rFonts w:ascii="Times New Roman" w:eastAsia="Times New Roman" w:hAnsi="Times New Roman" w:cs="Times New Roman"/>
                <w:i/>
                <w:color w:val="000000"/>
              </w:rPr>
              <w:t xml:space="preserve"> </w:t>
            </w:r>
          </w:p>
        </w:tc>
        <w:tc>
          <w:tcPr>
            <w:tcW w:w="1417" w:type="dxa"/>
          </w:tcPr>
          <w:p w14:paraId="7E38B89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701" w:type="dxa"/>
          </w:tcPr>
          <w:p w14:paraId="610F15E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851" w:type="dxa"/>
          </w:tcPr>
          <w:p w14:paraId="1AC7577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50" w:type="dxa"/>
          </w:tcPr>
          <w:p w14:paraId="6C7269C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993" w:type="dxa"/>
          </w:tcPr>
          <w:p w14:paraId="7C52094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275" w:type="dxa"/>
          </w:tcPr>
          <w:p w14:paraId="723AFC5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993" w:type="dxa"/>
          </w:tcPr>
          <w:p w14:paraId="5BEEEF0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1134" w:type="dxa"/>
          </w:tcPr>
          <w:p w14:paraId="785457D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275" w:type="dxa"/>
          </w:tcPr>
          <w:p w14:paraId="56BA1EA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34" w:type="dxa"/>
          </w:tcPr>
          <w:p w14:paraId="3D36E72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r>
      <w:tr w:rsidR="006110EB" w14:paraId="31567650" w14:textId="77777777">
        <w:trPr>
          <w:trHeight w:val="363"/>
        </w:trPr>
        <w:tc>
          <w:tcPr>
            <w:tcW w:w="1985" w:type="dxa"/>
          </w:tcPr>
          <w:p w14:paraId="4B4EBB46" w14:textId="77777777" w:rsidR="006110EB" w:rsidRDefault="00ED1DC6">
            <w:pPr>
              <w:jc w:val="right"/>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 </w:t>
            </w:r>
            <w:proofErr w:type="spellStart"/>
            <w:r>
              <w:rPr>
                <w:rFonts w:ascii="Times New Roman" w:eastAsia="Times New Roman" w:hAnsi="Times New Roman" w:cs="Times New Roman"/>
                <w:i/>
                <w:color w:val="000000"/>
              </w:rPr>
              <w:t>lewini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schooling probability</w:t>
            </w:r>
          </w:p>
        </w:tc>
        <w:tc>
          <w:tcPr>
            <w:tcW w:w="1417" w:type="dxa"/>
          </w:tcPr>
          <w:p w14:paraId="2673449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701" w:type="dxa"/>
          </w:tcPr>
          <w:p w14:paraId="2F1C599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851" w:type="dxa"/>
          </w:tcPr>
          <w:p w14:paraId="6DA5907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0.051</w:t>
            </w:r>
          </w:p>
        </w:tc>
        <w:tc>
          <w:tcPr>
            <w:tcW w:w="850" w:type="dxa"/>
          </w:tcPr>
          <w:p w14:paraId="03A39E7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993" w:type="dxa"/>
          </w:tcPr>
          <w:p w14:paraId="3703EE10"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1275" w:type="dxa"/>
          </w:tcPr>
          <w:p w14:paraId="2CD0AEA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993" w:type="dxa"/>
          </w:tcPr>
          <w:p w14:paraId="5CCA455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w:t>
            </w:r>
          </w:p>
        </w:tc>
        <w:tc>
          <w:tcPr>
            <w:tcW w:w="1134" w:type="dxa"/>
          </w:tcPr>
          <w:p w14:paraId="56D4002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1275" w:type="dxa"/>
          </w:tcPr>
          <w:p w14:paraId="1E171D0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0.049</w:t>
            </w:r>
          </w:p>
        </w:tc>
        <w:tc>
          <w:tcPr>
            <w:tcW w:w="1134" w:type="dxa"/>
          </w:tcPr>
          <w:p w14:paraId="77C08FB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0.056</w:t>
            </w:r>
          </w:p>
        </w:tc>
      </w:tr>
      <w:tr w:rsidR="006110EB" w14:paraId="561DFE66" w14:textId="77777777">
        <w:trPr>
          <w:trHeight w:val="363"/>
        </w:trPr>
        <w:tc>
          <w:tcPr>
            <w:tcW w:w="1985" w:type="dxa"/>
          </w:tcPr>
          <w:p w14:paraId="5D05A743"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Carcharhinus </w:t>
            </w:r>
            <w:proofErr w:type="spellStart"/>
            <w:r>
              <w:rPr>
                <w:rFonts w:ascii="Times New Roman" w:eastAsia="Times New Roman" w:hAnsi="Times New Roman" w:cs="Times New Roman"/>
                <w:i/>
                <w:color w:val="000000"/>
              </w:rPr>
              <w:t>limbatus</w:t>
            </w:r>
            <w:proofErr w:type="spellEnd"/>
          </w:p>
        </w:tc>
        <w:tc>
          <w:tcPr>
            <w:tcW w:w="1417" w:type="dxa"/>
          </w:tcPr>
          <w:p w14:paraId="3CEEAB2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701" w:type="dxa"/>
          </w:tcPr>
          <w:p w14:paraId="2B27D92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851" w:type="dxa"/>
          </w:tcPr>
          <w:p w14:paraId="32C2373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850" w:type="dxa"/>
          </w:tcPr>
          <w:p w14:paraId="5FCCD32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993" w:type="dxa"/>
          </w:tcPr>
          <w:p w14:paraId="4FCC81E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1275" w:type="dxa"/>
          </w:tcPr>
          <w:p w14:paraId="739FC6B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993" w:type="dxa"/>
          </w:tcPr>
          <w:p w14:paraId="53965D59"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134" w:type="dxa"/>
          </w:tcPr>
          <w:p w14:paraId="4A8812A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275" w:type="dxa"/>
          </w:tcPr>
          <w:p w14:paraId="614032A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134" w:type="dxa"/>
          </w:tcPr>
          <w:p w14:paraId="76E54F3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6110EB" w14:paraId="4360B1DE" w14:textId="77777777">
        <w:trPr>
          <w:trHeight w:val="363"/>
        </w:trPr>
        <w:tc>
          <w:tcPr>
            <w:tcW w:w="1985" w:type="dxa"/>
          </w:tcPr>
          <w:p w14:paraId="57B57914"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Triaenodon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obesus</w:t>
            </w:r>
            <w:proofErr w:type="spellEnd"/>
            <w:r>
              <w:rPr>
                <w:rFonts w:ascii="Times New Roman" w:eastAsia="Times New Roman" w:hAnsi="Times New Roman" w:cs="Times New Roman"/>
                <w:i/>
                <w:color w:val="000000"/>
              </w:rPr>
              <w:t xml:space="preserve"> </w:t>
            </w:r>
          </w:p>
        </w:tc>
        <w:tc>
          <w:tcPr>
            <w:tcW w:w="1417" w:type="dxa"/>
          </w:tcPr>
          <w:p w14:paraId="67F2CEE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26.4</w:t>
            </w:r>
          </w:p>
        </w:tc>
        <w:tc>
          <w:tcPr>
            <w:tcW w:w="1701" w:type="dxa"/>
          </w:tcPr>
          <w:p w14:paraId="68F9520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25.3</w:t>
            </w:r>
          </w:p>
        </w:tc>
        <w:tc>
          <w:tcPr>
            <w:tcW w:w="851" w:type="dxa"/>
          </w:tcPr>
          <w:p w14:paraId="3FCDDBD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c>
          <w:tcPr>
            <w:tcW w:w="850" w:type="dxa"/>
          </w:tcPr>
          <w:p w14:paraId="5778CC5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24.1</w:t>
            </w:r>
          </w:p>
        </w:tc>
        <w:tc>
          <w:tcPr>
            <w:tcW w:w="993" w:type="dxa"/>
          </w:tcPr>
          <w:p w14:paraId="5044B0C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26.2</w:t>
            </w:r>
          </w:p>
        </w:tc>
        <w:tc>
          <w:tcPr>
            <w:tcW w:w="1275" w:type="dxa"/>
          </w:tcPr>
          <w:p w14:paraId="763F77F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993" w:type="dxa"/>
          </w:tcPr>
          <w:p w14:paraId="7BEA5A9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25.8</w:t>
            </w:r>
          </w:p>
        </w:tc>
        <w:tc>
          <w:tcPr>
            <w:tcW w:w="1134" w:type="dxa"/>
          </w:tcPr>
          <w:p w14:paraId="68A1D8C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26.6</w:t>
            </w:r>
          </w:p>
        </w:tc>
        <w:tc>
          <w:tcPr>
            <w:tcW w:w="1275" w:type="dxa"/>
          </w:tcPr>
          <w:p w14:paraId="24060B4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26.9</w:t>
            </w:r>
          </w:p>
        </w:tc>
        <w:tc>
          <w:tcPr>
            <w:tcW w:w="1134" w:type="dxa"/>
          </w:tcPr>
          <w:p w14:paraId="16EAA8F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27.1</w:t>
            </w:r>
          </w:p>
        </w:tc>
      </w:tr>
      <w:tr w:rsidR="006110EB" w14:paraId="0CB4AE70" w14:textId="77777777">
        <w:trPr>
          <w:trHeight w:val="342"/>
        </w:trPr>
        <w:tc>
          <w:tcPr>
            <w:tcW w:w="1985" w:type="dxa"/>
          </w:tcPr>
          <w:p w14:paraId="6F947CF1"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Mobula</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spp.</w:t>
            </w:r>
          </w:p>
        </w:tc>
        <w:tc>
          <w:tcPr>
            <w:tcW w:w="1417" w:type="dxa"/>
          </w:tcPr>
          <w:p w14:paraId="2E8A2DF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0.086</w:t>
            </w:r>
          </w:p>
        </w:tc>
        <w:tc>
          <w:tcPr>
            <w:tcW w:w="1701" w:type="dxa"/>
          </w:tcPr>
          <w:p w14:paraId="06119B9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0.076</w:t>
            </w:r>
          </w:p>
        </w:tc>
        <w:tc>
          <w:tcPr>
            <w:tcW w:w="851" w:type="dxa"/>
          </w:tcPr>
          <w:p w14:paraId="6C8BDC2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850" w:type="dxa"/>
          </w:tcPr>
          <w:p w14:paraId="4C89C99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0.066</w:t>
            </w:r>
          </w:p>
        </w:tc>
        <w:tc>
          <w:tcPr>
            <w:tcW w:w="993" w:type="dxa"/>
          </w:tcPr>
          <w:p w14:paraId="5D08793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0.085</w:t>
            </w:r>
          </w:p>
        </w:tc>
        <w:tc>
          <w:tcPr>
            <w:tcW w:w="1275" w:type="dxa"/>
          </w:tcPr>
          <w:p w14:paraId="291EB2A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0.083</w:t>
            </w:r>
          </w:p>
        </w:tc>
        <w:tc>
          <w:tcPr>
            <w:tcW w:w="993" w:type="dxa"/>
          </w:tcPr>
          <w:p w14:paraId="19B9A18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0.082</w:t>
            </w:r>
          </w:p>
        </w:tc>
        <w:tc>
          <w:tcPr>
            <w:tcW w:w="1134" w:type="dxa"/>
          </w:tcPr>
          <w:p w14:paraId="01770D4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0.088</w:t>
            </w:r>
          </w:p>
        </w:tc>
        <w:tc>
          <w:tcPr>
            <w:tcW w:w="1275" w:type="dxa"/>
          </w:tcPr>
          <w:p w14:paraId="4F45A7C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0.090</w:t>
            </w:r>
          </w:p>
        </w:tc>
        <w:tc>
          <w:tcPr>
            <w:tcW w:w="1134" w:type="dxa"/>
          </w:tcPr>
          <w:p w14:paraId="3E42333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0.091</w:t>
            </w:r>
          </w:p>
        </w:tc>
      </w:tr>
      <w:tr w:rsidR="006110EB" w14:paraId="7AEBB54E" w14:textId="77777777">
        <w:trPr>
          <w:trHeight w:val="363"/>
        </w:trPr>
        <w:tc>
          <w:tcPr>
            <w:tcW w:w="1985" w:type="dxa"/>
          </w:tcPr>
          <w:p w14:paraId="0A94BB29" w14:textId="77777777" w:rsidR="006110EB" w:rsidRDefault="00ED1DC6">
            <w:pPr>
              <w:jc w:val="right"/>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Aetobatus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narinari</w:t>
            </w:r>
            <w:proofErr w:type="spellEnd"/>
            <w:r>
              <w:rPr>
                <w:rFonts w:ascii="Times New Roman" w:eastAsia="Times New Roman" w:hAnsi="Times New Roman" w:cs="Times New Roman"/>
                <w:i/>
                <w:color w:val="000000"/>
              </w:rPr>
              <w:t xml:space="preserve"> </w:t>
            </w:r>
          </w:p>
        </w:tc>
        <w:tc>
          <w:tcPr>
            <w:tcW w:w="1417" w:type="dxa"/>
          </w:tcPr>
          <w:p w14:paraId="06DCB76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701" w:type="dxa"/>
          </w:tcPr>
          <w:p w14:paraId="5C7514B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0.26</w:t>
            </w:r>
          </w:p>
        </w:tc>
        <w:tc>
          <w:tcPr>
            <w:tcW w:w="851" w:type="dxa"/>
          </w:tcPr>
          <w:p w14:paraId="12A91EC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850" w:type="dxa"/>
          </w:tcPr>
          <w:p w14:paraId="7D0D9D4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993" w:type="dxa"/>
          </w:tcPr>
          <w:p w14:paraId="0E571AA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0.26</w:t>
            </w:r>
          </w:p>
        </w:tc>
        <w:tc>
          <w:tcPr>
            <w:tcW w:w="1275" w:type="dxa"/>
          </w:tcPr>
          <w:p w14:paraId="3EA6A108"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p>
        </w:tc>
        <w:tc>
          <w:tcPr>
            <w:tcW w:w="993" w:type="dxa"/>
          </w:tcPr>
          <w:p w14:paraId="197C8F5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0.34</w:t>
            </w:r>
          </w:p>
        </w:tc>
        <w:tc>
          <w:tcPr>
            <w:tcW w:w="1134" w:type="dxa"/>
          </w:tcPr>
          <w:p w14:paraId="5A94CC5C"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275" w:type="dxa"/>
          </w:tcPr>
          <w:p w14:paraId="1970BCA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0.27</w:t>
            </w:r>
          </w:p>
        </w:tc>
        <w:tc>
          <w:tcPr>
            <w:tcW w:w="1134" w:type="dxa"/>
          </w:tcPr>
          <w:p w14:paraId="1501A38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0.31</w:t>
            </w:r>
          </w:p>
        </w:tc>
      </w:tr>
      <w:tr w:rsidR="006110EB" w14:paraId="14ADDD0A" w14:textId="77777777">
        <w:tc>
          <w:tcPr>
            <w:tcW w:w="1985" w:type="dxa"/>
            <w:tcBorders>
              <w:bottom w:val="single" w:sz="4" w:space="0" w:color="000000"/>
            </w:tcBorders>
          </w:tcPr>
          <w:p w14:paraId="3F9758D0"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Taeniura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meyeni</w:t>
            </w:r>
            <w:proofErr w:type="spellEnd"/>
          </w:p>
        </w:tc>
        <w:tc>
          <w:tcPr>
            <w:tcW w:w="1417" w:type="dxa"/>
            <w:tcBorders>
              <w:bottom w:val="single" w:sz="4" w:space="0" w:color="000000"/>
            </w:tcBorders>
          </w:tcPr>
          <w:p w14:paraId="2C36F78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701" w:type="dxa"/>
            <w:tcBorders>
              <w:bottom w:val="single" w:sz="4" w:space="0" w:color="000000"/>
            </w:tcBorders>
          </w:tcPr>
          <w:p w14:paraId="53C3F42D"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851" w:type="dxa"/>
            <w:tcBorders>
              <w:bottom w:val="single" w:sz="4" w:space="0" w:color="000000"/>
            </w:tcBorders>
          </w:tcPr>
          <w:p w14:paraId="1F7B4A47"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850" w:type="dxa"/>
            <w:tcBorders>
              <w:bottom w:val="single" w:sz="4" w:space="0" w:color="000000"/>
            </w:tcBorders>
          </w:tcPr>
          <w:p w14:paraId="57DD36CC"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993" w:type="dxa"/>
            <w:tcBorders>
              <w:bottom w:val="single" w:sz="4" w:space="0" w:color="000000"/>
            </w:tcBorders>
          </w:tcPr>
          <w:p w14:paraId="5C8C020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275" w:type="dxa"/>
            <w:tcBorders>
              <w:bottom w:val="single" w:sz="4" w:space="0" w:color="000000"/>
            </w:tcBorders>
          </w:tcPr>
          <w:p w14:paraId="0235CEA9"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993" w:type="dxa"/>
            <w:tcBorders>
              <w:bottom w:val="single" w:sz="4" w:space="0" w:color="000000"/>
            </w:tcBorders>
          </w:tcPr>
          <w:p w14:paraId="6545EB4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134" w:type="dxa"/>
            <w:tcBorders>
              <w:bottom w:val="single" w:sz="4" w:space="0" w:color="000000"/>
            </w:tcBorders>
          </w:tcPr>
          <w:p w14:paraId="465F0FD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1275" w:type="dxa"/>
            <w:tcBorders>
              <w:bottom w:val="single" w:sz="4" w:space="0" w:color="000000"/>
            </w:tcBorders>
          </w:tcPr>
          <w:p w14:paraId="47F01CF9"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134" w:type="dxa"/>
            <w:tcBorders>
              <w:bottom w:val="single" w:sz="4" w:space="0" w:color="000000"/>
            </w:tcBorders>
          </w:tcPr>
          <w:p w14:paraId="6194632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r>
    </w:tbl>
    <w:p w14:paraId="6D058FBD" w14:textId="77777777" w:rsidR="006110EB" w:rsidRDefault="006110EB">
      <w:pPr>
        <w:rPr>
          <w:rFonts w:ascii="Times New Roman" w:eastAsia="Times New Roman" w:hAnsi="Times New Roman" w:cs="Times New Roman"/>
          <w:sz w:val="22"/>
          <w:szCs w:val="22"/>
        </w:rPr>
        <w:sectPr w:rsidR="006110EB">
          <w:pgSz w:w="15840" w:h="12240" w:orient="landscape"/>
          <w:pgMar w:top="1440" w:right="1440" w:bottom="1440" w:left="1440" w:header="720" w:footer="720" w:gutter="0"/>
          <w:pgNumType w:start="1"/>
          <w:cols w:space="720"/>
        </w:sectPr>
      </w:pPr>
    </w:p>
    <w:p w14:paraId="09682DF7" w14:textId="77777777" w:rsidR="006110EB" w:rsidRDefault="00ED1DC6">
      <w:pPr>
        <w:rPr>
          <w:rFonts w:ascii="Times New Roman" w:eastAsia="Times New Roman" w:hAnsi="Times New Roman" w:cs="Times New Roman"/>
        </w:rPr>
      </w:pPr>
      <w:r>
        <w:rPr>
          <w:rFonts w:ascii="Times New Roman" w:eastAsia="Times New Roman" w:hAnsi="Times New Roman" w:cs="Times New Roman"/>
          <w:b/>
        </w:rPr>
        <w:lastRenderedPageBreak/>
        <w:t>Table S3.</w:t>
      </w:r>
      <w:r>
        <w:rPr>
          <w:rFonts w:ascii="Times New Roman" w:eastAsia="Times New Roman" w:hAnsi="Times New Roman" w:cs="Times New Roman"/>
        </w:rPr>
        <w:t xml:space="preserve"> The percent change estimated in this study (over 9796 days, 27 years) and in White et al. 2015 (over 21 years) for the species included in this study. Red indicates percent declines and blue percent increases. The 95% confidence intervals are in brackets. </w:t>
      </w:r>
      <w:proofErr w:type="spellStart"/>
      <w:r>
        <w:rPr>
          <w:rFonts w:ascii="Times New Roman" w:eastAsia="Times New Roman" w:hAnsi="Times New Roman" w:cs="Times New Roman"/>
        </w:rPr>
        <w:t>Mobula</w:t>
      </w:r>
      <w:proofErr w:type="spellEnd"/>
      <w:r>
        <w:rPr>
          <w:rFonts w:ascii="Times New Roman" w:eastAsia="Times New Roman" w:hAnsi="Times New Roman" w:cs="Times New Roman"/>
        </w:rPr>
        <w:t xml:space="preserve"> rays and manta rays were treated separately in White et al. (2015).</w:t>
      </w:r>
    </w:p>
    <w:p w14:paraId="7CB80A35" w14:textId="77777777" w:rsidR="006110EB" w:rsidRDefault="006110EB"/>
    <w:tbl>
      <w:tblPr>
        <w:tblStyle w:val="a1"/>
        <w:tblW w:w="8190" w:type="dxa"/>
        <w:tblBorders>
          <w:top w:val="nil"/>
          <w:left w:val="nil"/>
          <w:bottom w:val="nil"/>
          <w:right w:val="nil"/>
          <w:insideH w:val="nil"/>
          <w:insideV w:val="nil"/>
        </w:tblBorders>
        <w:tblLayout w:type="fixed"/>
        <w:tblLook w:val="0400" w:firstRow="0" w:lastRow="0" w:firstColumn="0" w:lastColumn="0" w:noHBand="0" w:noVBand="1"/>
      </w:tblPr>
      <w:tblGrid>
        <w:gridCol w:w="2520"/>
        <w:gridCol w:w="2790"/>
        <w:gridCol w:w="2880"/>
      </w:tblGrid>
      <w:tr w:rsidR="006110EB" w14:paraId="6488633A" w14:textId="77777777">
        <w:tc>
          <w:tcPr>
            <w:tcW w:w="2520" w:type="dxa"/>
            <w:tcBorders>
              <w:top w:val="single" w:sz="4" w:space="0" w:color="000000"/>
              <w:bottom w:val="single" w:sz="4" w:space="0" w:color="000000"/>
            </w:tcBorders>
          </w:tcPr>
          <w:p w14:paraId="3B6C9D46" w14:textId="77777777" w:rsidR="006110EB" w:rsidRDefault="00ED1DC6">
            <w:pPr>
              <w:jc w:val="right"/>
              <w:rPr>
                <w:rFonts w:ascii="Times New Roman" w:eastAsia="Times New Roman" w:hAnsi="Times New Roman" w:cs="Times New Roman"/>
              </w:rPr>
            </w:pPr>
            <w:r>
              <w:rPr>
                <w:rFonts w:ascii="Times New Roman" w:eastAsia="Times New Roman" w:hAnsi="Times New Roman" w:cs="Times New Roman"/>
              </w:rPr>
              <w:t>Species</w:t>
            </w:r>
          </w:p>
        </w:tc>
        <w:tc>
          <w:tcPr>
            <w:tcW w:w="2790" w:type="dxa"/>
            <w:tcBorders>
              <w:top w:val="single" w:sz="4" w:space="0" w:color="000000"/>
              <w:bottom w:val="single" w:sz="4" w:space="0" w:color="000000"/>
            </w:tcBorders>
          </w:tcPr>
          <w:p w14:paraId="50DA5062"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rPr>
              <w:t>This study</w:t>
            </w:r>
          </w:p>
        </w:tc>
        <w:tc>
          <w:tcPr>
            <w:tcW w:w="2880" w:type="dxa"/>
            <w:tcBorders>
              <w:top w:val="single" w:sz="4" w:space="0" w:color="000000"/>
              <w:bottom w:val="single" w:sz="4" w:space="0" w:color="000000"/>
            </w:tcBorders>
          </w:tcPr>
          <w:p w14:paraId="624AA427"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rPr>
              <w:t>White et al., 2015</w:t>
            </w:r>
          </w:p>
        </w:tc>
      </w:tr>
      <w:tr w:rsidR="006110EB" w14:paraId="12085E3E" w14:textId="77777777">
        <w:trPr>
          <w:trHeight w:val="335"/>
        </w:trPr>
        <w:tc>
          <w:tcPr>
            <w:tcW w:w="2520" w:type="dxa"/>
            <w:tcBorders>
              <w:top w:val="single" w:sz="4" w:space="0" w:color="000000"/>
            </w:tcBorders>
          </w:tcPr>
          <w:p w14:paraId="5F5399F6" w14:textId="77777777" w:rsidR="006110EB" w:rsidRDefault="00ED1DC6">
            <w:pPr>
              <w:jc w:val="right"/>
              <w:rPr>
                <w:rFonts w:ascii="Times New Roman" w:eastAsia="Times New Roman" w:hAnsi="Times New Roman" w:cs="Times New Roman"/>
                <w:i/>
              </w:rPr>
            </w:pPr>
            <w:r>
              <w:rPr>
                <w:rFonts w:ascii="Times New Roman" w:eastAsia="Times New Roman" w:hAnsi="Times New Roman" w:cs="Times New Roman"/>
                <w:i/>
              </w:rPr>
              <w:t xml:space="preserve">Galeocerdo </w:t>
            </w:r>
            <w:proofErr w:type="spellStart"/>
            <w:r>
              <w:rPr>
                <w:rFonts w:ascii="Times New Roman" w:eastAsia="Times New Roman" w:hAnsi="Times New Roman" w:cs="Times New Roman"/>
                <w:i/>
              </w:rPr>
              <w:t>cuvier</w:t>
            </w:r>
            <w:proofErr w:type="spellEnd"/>
          </w:p>
        </w:tc>
        <w:tc>
          <w:tcPr>
            <w:tcW w:w="2790" w:type="dxa"/>
            <w:tcBorders>
              <w:top w:val="single" w:sz="4" w:space="0" w:color="000000"/>
            </w:tcBorders>
          </w:tcPr>
          <w:p w14:paraId="25464FCE"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0070C0"/>
              </w:rPr>
              <w:t>53%/year (42% – 64%)</w:t>
            </w:r>
          </w:p>
        </w:tc>
        <w:tc>
          <w:tcPr>
            <w:tcW w:w="2880" w:type="dxa"/>
            <w:tcBorders>
              <w:top w:val="single" w:sz="4" w:space="0" w:color="000000"/>
            </w:tcBorders>
          </w:tcPr>
          <w:p w14:paraId="157058B9"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0070C0"/>
              </w:rPr>
              <w:t>79%/year (69% – 89%)</w:t>
            </w:r>
          </w:p>
        </w:tc>
      </w:tr>
      <w:tr w:rsidR="006110EB" w14:paraId="550890D6" w14:textId="77777777">
        <w:trPr>
          <w:trHeight w:val="363"/>
        </w:trPr>
        <w:tc>
          <w:tcPr>
            <w:tcW w:w="2520" w:type="dxa"/>
          </w:tcPr>
          <w:p w14:paraId="66142A5E" w14:textId="77777777" w:rsidR="006110EB" w:rsidRDefault="00ED1DC6">
            <w:pPr>
              <w:jc w:val="right"/>
              <w:rPr>
                <w:rFonts w:ascii="Times New Roman" w:eastAsia="Times New Roman" w:hAnsi="Times New Roman" w:cs="Times New Roman"/>
                <w:i/>
              </w:rPr>
            </w:pPr>
            <w:r>
              <w:rPr>
                <w:rFonts w:ascii="Times New Roman" w:eastAsia="Times New Roman" w:hAnsi="Times New Roman" w:cs="Times New Roman"/>
                <w:i/>
              </w:rPr>
              <w:t xml:space="preserve">Sphyrna </w:t>
            </w:r>
            <w:proofErr w:type="spellStart"/>
            <w:r>
              <w:rPr>
                <w:rFonts w:ascii="Times New Roman" w:eastAsia="Times New Roman" w:hAnsi="Times New Roman" w:cs="Times New Roman"/>
                <w:i/>
              </w:rPr>
              <w:t>lewini</w:t>
            </w:r>
            <w:proofErr w:type="spellEnd"/>
          </w:p>
        </w:tc>
        <w:tc>
          <w:tcPr>
            <w:tcW w:w="2790" w:type="dxa"/>
          </w:tcPr>
          <w:p w14:paraId="2EAA3AAE" w14:textId="77777777" w:rsidR="006110EB" w:rsidRDefault="00ED1DC6">
            <w:pPr>
              <w:jc w:val="center"/>
              <w:rPr>
                <w:rFonts w:ascii="Times New Roman" w:eastAsia="Times New Roman" w:hAnsi="Times New Roman" w:cs="Times New Roman"/>
                <w:color w:val="FF0000"/>
              </w:rPr>
            </w:pPr>
            <w:bookmarkStart w:id="2" w:name="_heading=h.gjdgxs" w:colFirst="0" w:colLast="0"/>
            <w:bookmarkEnd w:id="2"/>
            <w:r>
              <w:rPr>
                <w:rFonts w:ascii="Times New Roman" w:eastAsia="Times New Roman" w:hAnsi="Times New Roman" w:cs="Times New Roman"/>
                <w:color w:val="FF0000"/>
              </w:rPr>
              <w:t>75% (47% – 97%)</w:t>
            </w:r>
          </w:p>
        </w:tc>
        <w:tc>
          <w:tcPr>
            <w:tcW w:w="2880" w:type="dxa"/>
          </w:tcPr>
          <w:p w14:paraId="5399F994"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FF0000"/>
              </w:rPr>
              <w:t>45% (39% – 50%)</w:t>
            </w:r>
          </w:p>
        </w:tc>
      </w:tr>
      <w:tr w:rsidR="006110EB" w14:paraId="5CE78BDE" w14:textId="77777777">
        <w:trPr>
          <w:trHeight w:val="363"/>
        </w:trPr>
        <w:tc>
          <w:tcPr>
            <w:tcW w:w="2520" w:type="dxa"/>
          </w:tcPr>
          <w:p w14:paraId="44A93510" w14:textId="77777777" w:rsidR="006110EB" w:rsidRDefault="00ED1DC6">
            <w:pPr>
              <w:jc w:val="right"/>
              <w:rPr>
                <w:rFonts w:ascii="Times New Roman" w:eastAsia="Times New Roman" w:hAnsi="Times New Roman" w:cs="Times New Roman"/>
                <w:i/>
              </w:rPr>
            </w:pPr>
            <w:r>
              <w:rPr>
                <w:rFonts w:ascii="Times New Roman" w:eastAsia="Times New Roman" w:hAnsi="Times New Roman" w:cs="Times New Roman"/>
                <w:i/>
              </w:rPr>
              <w:t xml:space="preserve">Carcharhinus </w:t>
            </w:r>
            <w:proofErr w:type="spellStart"/>
            <w:r>
              <w:rPr>
                <w:rFonts w:ascii="Times New Roman" w:eastAsia="Times New Roman" w:hAnsi="Times New Roman" w:cs="Times New Roman"/>
                <w:i/>
              </w:rPr>
              <w:t>limbatus</w:t>
            </w:r>
            <w:proofErr w:type="spellEnd"/>
          </w:p>
        </w:tc>
        <w:tc>
          <w:tcPr>
            <w:tcW w:w="2790" w:type="dxa"/>
          </w:tcPr>
          <w:p w14:paraId="2A65800E"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color w:val="0070C0"/>
              </w:rPr>
              <w:t>3.8%/year (0.5% – 7.2%)</w:t>
            </w:r>
          </w:p>
        </w:tc>
        <w:tc>
          <w:tcPr>
            <w:tcW w:w="2880" w:type="dxa"/>
          </w:tcPr>
          <w:p w14:paraId="12EE5961" w14:textId="77777777" w:rsidR="006110EB" w:rsidRDefault="00ED1DC6">
            <w:pPr>
              <w:jc w:val="center"/>
              <w:rPr>
                <w:rFonts w:ascii="Times New Roman" w:eastAsia="Times New Roman" w:hAnsi="Times New Roman" w:cs="Times New Roman"/>
              </w:rPr>
            </w:pPr>
            <w:r>
              <w:rPr>
                <w:rFonts w:ascii="Times New Roman" w:eastAsia="Times New Roman" w:hAnsi="Times New Roman" w:cs="Times New Roman"/>
                <w:color w:val="0070C0"/>
              </w:rPr>
              <w:t>9%/year (8% – 10%)</w:t>
            </w:r>
          </w:p>
        </w:tc>
      </w:tr>
      <w:tr w:rsidR="006110EB" w14:paraId="5A614778" w14:textId="77777777">
        <w:trPr>
          <w:trHeight w:val="363"/>
        </w:trPr>
        <w:tc>
          <w:tcPr>
            <w:tcW w:w="2520" w:type="dxa"/>
          </w:tcPr>
          <w:p w14:paraId="39EDB53E" w14:textId="77777777" w:rsidR="006110EB" w:rsidRDefault="00ED1DC6">
            <w:pPr>
              <w:jc w:val="right"/>
              <w:rPr>
                <w:rFonts w:ascii="Times New Roman" w:eastAsia="Times New Roman" w:hAnsi="Times New Roman" w:cs="Times New Roman"/>
                <w:i/>
              </w:rPr>
            </w:pPr>
            <w:proofErr w:type="spellStart"/>
            <w:r>
              <w:rPr>
                <w:rFonts w:ascii="Times New Roman" w:eastAsia="Times New Roman" w:hAnsi="Times New Roman" w:cs="Times New Roman"/>
                <w:i/>
              </w:rPr>
              <w:t>Triaenodon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obesus</w:t>
            </w:r>
            <w:proofErr w:type="spellEnd"/>
            <w:r>
              <w:rPr>
                <w:rFonts w:ascii="Times New Roman" w:eastAsia="Times New Roman" w:hAnsi="Times New Roman" w:cs="Times New Roman"/>
                <w:i/>
              </w:rPr>
              <w:t xml:space="preserve"> </w:t>
            </w:r>
          </w:p>
        </w:tc>
        <w:tc>
          <w:tcPr>
            <w:tcW w:w="2790" w:type="dxa"/>
          </w:tcPr>
          <w:p w14:paraId="6F4ECD15" w14:textId="77777777" w:rsidR="006110EB" w:rsidRDefault="00ED1DC6">
            <w:pPr>
              <w:jc w:val="center"/>
              <w:rPr>
                <w:rFonts w:ascii="Times New Roman" w:eastAsia="Times New Roman" w:hAnsi="Times New Roman" w:cs="Times New Roman"/>
                <w:color w:val="0070C0"/>
              </w:rPr>
            </w:pPr>
            <w:r>
              <w:rPr>
                <w:rFonts w:ascii="Times New Roman" w:eastAsia="Times New Roman" w:hAnsi="Times New Roman" w:cs="Times New Roman"/>
                <w:color w:val="FF0000"/>
              </w:rPr>
              <w:t>59% (48% – 70%)</w:t>
            </w:r>
          </w:p>
        </w:tc>
        <w:tc>
          <w:tcPr>
            <w:tcW w:w="2880" w:type="dxa"/>
          </w:tcPr>
          <w:p w14:paraId="3D1E9C5C" w14:textId="77777777" w:rsidR="006110EB" w:rsidRDefault="00ED1DC6">
            <w:pPr>
              <w:jc w:val="center"/>
              <w:rPr>
                <w:rFonts w:ascii="Times New Roman" w:eastAsia="Times New Roman" w:hAnsi="Times New Roman" w:cs="Times New Roman"/>
                <w:color w:val="0070C0"/>
              </w:rPr>
            </w:pPr>
            <w:r>
              <w:rPr>
                <w:rFonts w:ascii="Times New Roman" w:eastAsia="Times New Roman" w:hAnsi="Times New Roman" w:cs="Times New Roman"/>
                <w:color w:val="FF0000"/>
              </w:rPr>
              <w:t>77% (76% – 78%)</w:t>
            </w:r>
          </w:p>
        </w:tc>
      </w:tr>
      <w:tr w:rsidR="006110EB" w14:paraId="78A65BC2" w14:textId="77777777">
        <w:trPr>
          <w:trHeight w:val="615"/>
        </w:trPr>
        <w:tc>
          <w:tcPr>
            <w:tcW w:w="2520" w:type="dxa"/>
          </w:tcPr>
          <w:p w14:paraId="60FF9C76" w14:textId="77777777" w:rsidR="006110EB" w:rsidRDefault="00ED1DC6">
            <w:pPr>
              <w:jc w:val="right"/>
              <w:rPr>
                <w:rFonts w:ascii="Times New Roman" w:eastAsia="Times New Roman" w:hAnsi="Times New Roman" w:cs="Times New Roman"/>
                <w:i/>
              </w:rPr>
            </w:pPr>
            <w:proofErr w:type="spellStart"/>
            <w:r>
              <w:rPr>
                <w:rFonts w:ascii="Times New Roman" w:eastAsia="Times New Roman" w:hAnsi="Times New Roman" w:cs="Times New Roman"/>
                <w:i/>
              </w:rPr>
              <w:t>Mobula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spp.</w:t>
            </w:r>
          </w:p>
        </w:tc>
        <w:tc>
          <w:tcPr>
            <w:tcW w:w="2790" w:type="dxa"/>
          </w:tcPr>
          <w:p w14:paraId="49223ADA"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FF0000"/>
              </w:rPr>
              <w:t>68% (54% – 80%)</w:t>
            </w:r>
          </w:p>
        </w:tc>
        <w:tc>
          <w:tcPr>
            <w:tcW w:w="2880" w:type="dxa"/>
          </w:tcPr>
          <w:p w14:paraId="41388AD2" w14:textId="77777777" w:rsidR="006110EB" w:rsidRDefault="00ED1DC6">
            <w:pPr>
              <w:jc w:val="center"/>
              <w:rPr>
                <w:rFonts w:ascii="Times New Roman" w:eastAsia="Times New Roman" w:hAnsi="Times New Roman" w:cs="Times New Roman"/>
                <w:color w:val="FF0000"/>
              </w:rPr>
            </w:pPr>
            <w:proofErr w:type="spellStart"/>
            <w:r>
              <w:rPr>
                <w:rFonts w:ascii="Times New Roman" w:eastAsia="Times New Roman" w:hAnsi="Times New Roman" w:cs="Times New Roman"/>
                <w:color w:val="000000"/>
              </w:rPr>
              <w:t>Mobula</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FF0000"/>
              </w:rPr>
              <w:t xml:space="preserve"> 78% (72% – 84%)</w:t>
            </w:r>
          </w:p>
          <w:p w14:paraId="31327B06"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000000"/>
              </w:rPr>
              <w:t>Manta:</w:t>
            </w:r>
            <w:r>
              <w:rPr>
                <w:rFonts w:ascii="Times New Roman" w:eastAsia="Times New Roman" w:hAnsi="Times New Roman" w:cs="Times New Roman"/>
                <w:color w:val="FF0000"/>
              </w:rPr>
              <w:t xml:space="preserve"> 89% (85% – 92%)</w:t>
            </w:r>
          </w:p>
        </w:tc>
      </w:tr>
      <w:tr w:rsidR="006110EB" w14:paraId="38CE28D7" w14:textId="77777777">
        <w:trPr>
          <w:trHeight w:val="363"/>
        </w:trPr>
        <w:tc>
          <w:tcPr>
            <w:tcW w:w="2520" w:type="dxa"/>
          </w:tcPr>
          <w:p w14:paraId="211B25BA" w14:textId="77777777" w:rsidR="006110EB" w:rsidRDefault="00ED1DC6">
            <w:pPr>
              <w:jc w:val="right"/>
              <w:rPr>
                <w:rFonts w:ascii="Times New Roman" w:eastAsia="Times New Roman" w:hAnsi="Times New Roman" w:cs="Times New Roman"/>
              </w:rPr>
            </w:pPr>
            <w:proofErr w:type="spellStart"/>
            <w:r>
              <w:rPr>
                <w:rFonts w:ascii="Times New Roman" w:eastAsia="Times New Roman" w:hAnsi="Times New Roman" w:cs="Times New Roman"/>
                <w:i/>
              </w:rPr>
              <w:t>Aetobatus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narinari</w:t>
            </w:r>
            <w:proofErr w:type="spellEnd"/>
          </w:p>
        </w:tc>
        <w:tc>
          <w:tcPr>
            <w:tcW w:w="2790" w:type="dxa"/>
          </w:tcPr>
          <w:p w14:paraId="29831AFA"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FF0000"/>
              </w:rPr>
              <w:t>77% (64% – 89%)</w:t>
            </w:r>
          </w:p>
        </w:tc>
        <w:tc>
          <w:tcPr>
            <w:tcW w:w="2880" w:type="dxa"/>
          </w:tcPr>
          <w:p w14:paraId="25AEAA76"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FF0000"/>
              </w:rPr>
              <w:t>34% (23% – 43%)</w:t>
            </w:r>
          </w:p>
        </w:tc>
      </w:tr>
      <w:tr w:rsidR="006110EB" w14:paraId="75F1DCAE" w14:textId="77777777">
        <w:tc>
          <w:tcPr>
            <w:tcW w:w="2520" w:type="dxa"/>
            <w:tcBorders>
              <w:bottom w:val="single" w:sz="4" w:space="0" w:color="000000"/>
            </w:tcBorders>
          </w:tcPr>
          <w:p w14:paraId="58018DE1" w14:textId="77777777" w:rsidR="006110EB" w:rsidRDefault="00ED1DC6">
            <w:pPr>
              <w:jc w:val="right"/>
              <w:rPr>
                <w:rFonts w:ascii="Times New Roman" w:eastAsia="Times New Roman" w:hAnsi="Times New Roman" w:cs="Times New Roman"/>
                <w:i/>
              </w:rPr>
            </w:pPr>
            <w:proofErr w:type="spellStart"/>
            <w:r>
              <w:rPr>
                <w:rFonts w:ascii="Times New Roman" w:eastAsia="Times New Roman" w:hAnsi="Times New Roman" w:cs="Times New Roman"/>
                <w:i/>
              </w:rPr>
              <w:t>Taeniurops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meyeni</w:t>
            </w:r>
            <w:proofErr w:type="spellEnd"/>
          </w:p>
        </w:tc>
        <w:tc>
          <w:tcPr>
            <w:tcW w:w="2790" w:type="dxa"/>
            <w:tcBorders>
              <w:bottom w:val="single" w:sz="4" w:space="0" w:color="000000"/>
            </w:tcBorders>
          </w:tcPr>
          <w:p w14:paraId="4EACDF68"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FF0000"/>
              </w:rPr>
              <w:t>82% (72% – 90%)</w:t>
            </w:r>
          </w:p>
        </w:tc>
        <w:tc>
          <w:tcPr>
            <w:tcW w:w="2880" w:type="dxa"/>
            <w:tcBorders>
              <w:bottom w:val="single" w:sz="4" w:space="0" w:color="000000"/>
            </w:tcBorders>
          </w:tcPr>
          <w:p w14:paraId="59037D7C" w14:textId="77777777" w:rsidR="006110EB" w:rsidRDefault="00ED1DC6">
            <w:pPr>
              <w:jc w:val="center"/>
              <w:rPr>
                <w:rFonts w:ascii="Times New Roman" w:eastAsia="Times New Roman" w:hAnsi="Times New Roman" w:cs="Times New Roman"/>
                <w:color w:val="FF0000"/>
              </w:rPr>
            </w:pPr>
            <w:r>
              <w:rPr>
                <w:rFonts w:ascii="Times New Roman" w:eastAsia="Times New Roman" w:hAnsi="Times New Roman" w:cs="Times New Roman"/>
                <w:color w:val="FF0000"/>
              </w:rPr>
              <w:t>73% (71% – 75%)</w:t>
            </w:r>
          </w:p>
        </w:tc>
      </w:tr>
    </w:tbl>
    <w:p w14:paraId="5AABE8DC" w14:textId="77777777" w:rsidR="006110EB" w:rsidRDefault="006110EB"/>
    <w:p w14:paraId="10111E43" w14:textId="77777777" w:rsidR="006110EB" w:rsidRDefault="006110EB"/>
    <w:p w14:paraId="7BC297C0" w14:textId="77777777" w:rsidR="006110EB" w:rsidRDefault="006110EB"/>
    <w:p w14:paraId="73448F6B" w14:textId="77777777" w:rsidR="006110EB" w:rsidRDefault="006110EB"/>
    <w:p w14:paraId="283EE0A7" w14:textId="77777777" w:rsidR="006110EB" w:rsidRDefault="006110EB"/>
    <w:p w14:paraId="0F3D25FC" w14:textId="77777777" w:rsidR="006110EB" w:rsidRDefault="006110EB"/>
    <w:p w14:paraId="37E6FAAE" w14:textId="77777777" w:rsidR="006110EB" w:rsidRDefault="006110EB"/>
    <w:p w14:paraId="332BBFA7" w14:textId="77777777" w:rsidR="006110EB" w:rsidRDefault="006110EB"/>
    <w:p w14:paraId="3064265C" w14:textId="77777777" w:rsidR="006110EB" w:rsidRDefault="006110EB"/>
    <w:p w14:paraId="0D207636" w14:textId="77777777" w:rsidR="006110EB" w:rsidRDefault="006110EB"/>
    <w:p w14:paraId="3163A07A" w14:textId="77777777" w:rsidR="006110EB" w:rsidRDefault="006110EB"/>
    <w:p w14:paraId="56103E43" w14:textId="77777777" w:rsidR="006110EB" w:rsidRDefault="006110EB"/>
    <w:p w14:paraId="4831774B" w14:textId="77777777" w:rsidR="006110EB" w:rsidRDefault="006110EB"/>
    <w:p w14:paraId="2CBA41C1" w14:textId="77777777" w:rsidR="006110EB" w:rsidRDefault="006110EB"/>
    <w:p w14:paraId="007943DC" w14:textId="77777777" w:rsidR="006110EB" w:rsidRDefault="006110EB"/>
    <w:p w14:paraId="472D11FC" w14:textId="77777777" w:rsidR="006110EB" w:rsidRDefault="006110EB">
      <w:pPr>
        <w:rPr>
          <w:rFonts w:ascii="Times New Roman" w:eastAsia="Times New Roman" w:hAnsi="Times New Roman" w:cs="Times New Roman"/>
          <w:b/>
        </w:rPr>
      </w:pPr>
    </w:p>
    <w:p w14:paraId="2717B9D4" w14:textId="77777777" w:rsidR="006110EB" w:rsidRDefault="006110EB">
      <w:pPr>
        <w:rPr>
          <w:rFonts w:ascii="Times New Roman" w:eastAsia="Times New Roman" w:hAnsi="Times New Roman" w:cs="Times New Roman"/>
          <w:b/>
        </w:rPr>
      </w:pPr>
    </w:p>
    <w:p w14:paraId="5440D1AE" w14:textId="77777777" w:rsidR="006110EB" w:rsidRDefault="00ED1DC6">
      <w:r>
        <w:rPr>
          <w:rFonts w:ascii="Times New Roman" w:eastAsia="Times New Roman" w:hAnsi="Times New Roman" w:cs="Times New Roman"/>
          <w:b/>
        </w:rPr>
        <w:lastRenderedPageBreak/>
        <w:t xml:space="preserve">Table S4. </w:t>
      </w:r>
      <w:r>
        <w:rPr>
          <w:rFonts w:ascii="Times New Roman" w:eastAsia="Times New Roman" w:hAnsi="Times New Roman" w:cs="Times New Roman"/>
        </w:rPr>
        <w:t>The value (95% confidence interval) of the SST and ONI coefficients for each species (plotted in Figure 2).</w:t>
      </w:r>
    </w:p>
    <w:tbl>
      <w:tblPr>
        <w:tblStyle w:val="a2"/>
        <w:tblW w:w="8190" w:type="dxa"/>
        <w:tblBorders>
          <w:top w:val="nil"/>
          <w:left w:val="nil"/>
          <w:bottom w:val="nil"/>
          <w:right w:val="nil"/>
          <w:insideH w:val="nil"/>
          <w:insideV w:val="nil"/>
        </w:tblBorders>
        <w:tblLayout w:type="fixed"/>
        <w:tblLook w:val="0400" w:firstRow="0" w:lastRow="0" w:firstColumn="0" w:lastColumn="0" w:noHBand="0" w:noVBand="1"/>
      </w:tblPr>
      <w:tblGrid>
        <w:gridCol w:w="2520"/>
        <w:gridCol w:w="2790"/>
        <w:gridCol w:w="2880"/>
      </w:tblGrid>
      <w:tr w:rsidR="006110EB" w14:paraId="2F25FBCB" w14:textId="77777777">
        <w:tc>
          <w:tcPr>
            <w:tcW w:w="2520" w:type="dxa"/>
            <w:tcBorders>
              <w:top w:val="single" w:sz="4" w:space="0" w:color="000000"/>
              <w:bottom w:val="single" w:sz="4" w:space="0" w:color="000000"/>
            </w:tcBorders>
          </w:tcPr>
          <w:p w14:paraId="55B8EDFB" w14:textId="77777777" w:rsidR="006110EB" w:rsidRDefault="00ED1DC6">
            <w:pPr>
              <w:jc w:val="right"/>
              <w:rPr>
                <w:rFonts w:ascii="Times New Roman" w:eastAsia="Times New Roman" w:hAnsi="Times New Roman" w:cs="Times New Roman"/>
                <w:color w:val="000000"/>
              </w:rPr>
            </w:pPr>
            <w:r>
              <w:rPr>
                <w:rFonts w:ascii="Times New Roman" w:eastAsia="Times New Roman" w:hAnsi="Times New Roman" w:cs="Times New Roman"/>
                <w:color w:val="000000"/>
              </w:rPr>
              <w:t>Species</w:t>
            </w:r>
          </w:p>
        </w:tc>
        <w:tc>
          <w:tcPr>
            <w:tcW w:w="2790" w:type="dxa"/>
            <w:tcBorders>
              <w:top w:val="single" w:sz="4" w:space="0" w:color="000000"/>
              <w:bottom w:val="single" w:sz="4" w:space="0" w:color="000000"/>
            </w:tcBorders>
          </w:tcPr>
          <w:p w14:paraId="328E93FF"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SST effect</w:t>
            </w:r>
          </w:p>
        </w:tc>
        <w:tc>
          <w:tcPr>
            <w:tcW w:w="2880" w:type="dxa"/>
            <w:tcBorders>
              <w:top w:val="single" w:sz="4" w:space="0" w:color="000000"/>
              <w:bottom w:val="single" w:sz="4" w:space="0" w:color="000000"/>
            </w:tcBorders>
          </w:tcPr>
          <w:p w14:paraId="22D06100"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ONI effect</w:t>
            </w:r>
          </w:p>
        </w:tc>
      </w:tr>
      <w:tr w:rsidR="006110EB" w14:paraId="5A89FB7B" w14:textId="77777777">
        <w:trPr>
          <w:trHeight w:val="335"/>
        </w:trPr>
        <w:tc>
          <w:tcPr>
            <w:tcW w:w="2520" w:type="dxa"/>
            <w:tcBorders>
              <w:top w:val="single" w:sz="4" w:space="0" w:color="000000"/>
            </w:tcBorders>
          </w:tcPr>
          <w:p w14:paraId="5F395676"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Galeocerdo </w:t>
            </w:r>
            <w:proofErr w:type="spellStart"/>
            <w:r>
              <w:rPr>
                <w:rFonts w:ascii="Times New Roman" w:eastAsia="Times New Roman" w:hAnsi="Times New Roman" w:cs="Times New Roman"/>
                <w:i/>
                <w:color w:val="000000"/>
              </w:rPr>
              <w:t>cuvier</w:t>
            </w:r>
            <w:proofErr w:type="spellEnd"/>
            <w:r>
              <w:rPr>
                <w:rFonts w:ascii="Times New Roman" w:eastAsia="Times New Roman" w:hAnsi="Times New Roman" w:cs="Times New Roman"/>
                <w:i/>
                <w:color w:val="000000"/>
              </w:rPr>
              <w:t xml:space="preserve"> </w:t>
            </w:r>
          </w:p>
        </w:tc>
        <w:tc>
          <w:tcPr>
            <w:tcW w:w="2790" w:type="dxa"/>
            <w:tcBorders>
              <w:top w:val="single" w:sz="4" w:space="0" w:color="000000"/>
            </w:tcBorders>
          </w:tcPr>
          <w:p w14:paraId="35B6E427"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0.067 (-0.035 – 0.17)</w:t>
            </w:r>
          </w:p>
        </w:tc>
        <w:tc>
          <w:tcPr>
            <w:tcW w:w="2880" w:type="dxa"/>
            <w:tcBorders>
              <w:top w:val="single" w:sz="4" w:space="0" w:color="000000"/>
            </w:tcBorders>
          </w:tcPr>
          <w:p w14:paraId="445B8C9A"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-0.52 (-0.69 – -0.36)</w:t>
            </w:r>
          </w:p>
          <w:p w14:paraId="072DC10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-0.18 (-0.31 – -0.049)</w:t>
            </w:r>
          </w:p>
          <w:p w14:paraId="0152A4D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0.13 (0.078 – 0.19)</w:t>
            </w:r>
          </w:p>
        </w:tc>
      </w:tr>
      <w:tr w:rsidR="006110EB" w14:paraId="3C4863F2" w14:textId="77777777">
        <w:trPr>
          <w:trHeight w:val="363"/>
        </w:trPr>
        <w:tc>
          <w:tcPr>
            <w:tcW w:w="2520" w:type="dxa"/>
          </w:tcPr>
          <w:p w14:paraId="7A818CCD"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Sphyrna </w:t>
            </w:r>
            <w:proofErr w:type="spellStart"/>
            <w:r>
              <w:rPr>
                <w:rFonts w:ascii="Times New Roman" w:eastAsia="Times New Roman" w:hAnsi="Times New Roman" w:cs="Times New Roman"/>
                <w:i/>
                <w:color w:val="000000"/>
              </w:rPr>
              <w:t>lewini</w:t>
            </w:r>
            <w:proofErr w:type="spellEnd"/>
            <w:r>
              <w:rPr>
                <w:rFonts w:ascii="Times New Roman" w:eastAsia="Times New Roman" w:hAnsi="Times New Roman" w:cs="Times New Roman"/>
                <w:i/>
                <w:color w:val="000000"/>
              </w:rPr>
              <w:t xml:space="preserve"> </w:t>
            </w:r>
          </w:p>
        </w:tc>
        <w:tc>
          <w:tcPr>
            <w:tcW w:w="2790" w:type="dxa"/>
          </w:tcPr>
          <w:p w14:paraId="5703881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-0.11 (-0.14 – -0.08)</w:t>
            </w:r>
          </w:p>
        </w:tc>
        <w:tc>
          <w:tcPr>
            <w:tcW w:w="2880" w:type="dxa"/>
          </w:tcPr>
          <w:p w14:paraId="3D88985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-0.24 (-0.27 – -0.21)</w:t>
            </w:r>
          </w:p>
        </w:tc>
      </w:tr>
      <w:tr w:rsidR="006110EB" w14:paraId="30A24619" w14:textId="77777777">
        <w:trPr>
          <w:trHeight w:val="363"/>
        </w:trPr>
        <w:tc>
          <w:tcPr>
            <w:tcW w:w="2520" w:type="dxa"/>
          </w:tcPr>
          <w:p w14:paraId="402F12CE" w14:textId="77777777" w:rsidR="006110EB" w:rsidRDefault="00ED1DC6">
            <w:pP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Carcharhinus </w:t>
            </w:r>
            <w:proofErr w:type="spellStart"/>
            <w:r>
              <w:rPr>
                <w:rFonts w:ascii="Times New Roman" w:eastAsia="Times New Roman" w:hAnsi="Times New Roman" w:cs="Times New Roman"/>
                <w:i/>
                <w:color w:val="000000"/>
              </w:rPr>
              <w:t>limbatus</w:t>
            </w:r>
            <w:proofErr w:type="spellEnd"/>
          </w:p>
        </w:tc>
        <w:tc>
          <w:tcPr>
            <w:tcW w:w="2790" w:type="dxa"/>
          </w:tcPr>
          <w:p w14:paraId="68F14525"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0.019 (-0.08 – 0.12)</w:t>
            </w:r>
          </w:p>
        </w:tc>
        <w:tc>
          <w:tcPr>
            <w:tcW w:w="2880" w:type="dxa"/>
          </w:tcPr>
          <w:p w14:paraId="0AF69441"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 (0.017 – 0.22)</w:t>
            </w:r>
          </w:p>
        </w:tc>
      </w:tr>
      <w:tr w:rsidR="006110EB" w14:paraId="4F1CE03D" w14:textId="77777777">
        <w:trPr>
          <w:trHeight w:val="363"/>
        </w:trPr>
        <w:tc>
          <w:tcPr>
            <w:tcW w:w="2520" w:type="dxa"/>
          </w:tcPr>
          <w:p w14:paraId="5C6807AB"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Triaenodon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obesus</w:t>
            </w:r>
            <w:proofErr w:type="spellEnd"/>
            <w:r>
              <w:rPr>
                <w:rFonts w:ascii="Times New Roman" w:eastAsia="Times New Roman" w:hAnsi="Times New Roman" w:cs="Times New Roman"/>
                <w:i/>
                <w:color w:val="000000"/>
              </w:rPr>
              <w:t xml:space="preserve"> </w:t>
            </w:r>
          </w:p>
        </w:tc>
        <w:tc>
          <w:tcPr>
            <w:tcW w:w="2790" w:type="dxa"/>
          </w:tcPr>
          <w:p w14:paraId="1DFB1C1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0.044 (-0.055 – -0.032)</w:t>
            </w:r>
          </w:p>
        </w:tc>
        <w:tc>
          <w:tcPr>
            <w:tcW w:w="2880" w:type="dxa"/>
          </w:tcPr>
          <w:p w14:paraId="45725B14"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 (-0.029 – -0.0020)</w:t>
            </w:r>
          </w:p>
        </w:tc>
      </w:tr>
      <w:tr w:rsidR="006110EB" w14:paraId="393853FF" w14:textId="77777777">
        <w:trPr>
          <w:trHeight w:val="342"/>
        </w:trPr>
        <w:tc>
          <w:tcPr>
            <w:tcW w:w="2520" w:type="dxa"/>
          </w:tcPr>
          <w:p w14:paraId="21D35310"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Mobula</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spp.</w:t>
            </w:r>
          </w:p>
        </w:tc>
        <w:tc>
          <w:tcPr>
            <w:tcW w:w="2790" w:type="dxa"/>
          </w:tcPr>
          <w:p w14:paraId="43264A8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-0.14 (-0.20 – -0.07)</w:t>
            </w:r>
          </w:p>
        </w:tc>
        <w:tc>
          <w:tcPr>
            <w:tcW w:w="2880" w:type="dxa"/>
          </w:tcPr>
          <w:p w14:paraId="2F06F6D7"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 (-0.12 – 0.036)</w:t>
            </w:r>
          </w:p>
        </w:tc>
      </w:tr>
      <w:tr w:rsidR="006110EB" w14:paraId="544DDF68" w14:textId="77777777">
        <w:trPr>
          <w:trHeight w:val="363"/>
        </w:trPr>
        <w:tc>
          <w:tcPr>
            <w:tcW w:w="2520" w:type="dxa"/>
          </w:tcPr>
          <w:p w14:paraId="40FB38D3" w14:textId="77777777" w:rsidR="006110EB" w:rsidRDefault="00ED1DC6">
            <w:pPr>
              <w:jc w:val="right"/>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Aetobatus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narinari</w:t>
            </w:r>
            <w:proofErr w:type="spellEnd"/>
            <w:r>
              <w:rPr>
                <w:rFonts w:ascii="Times New Roman" w:eastAsia="Times New Roman" w:hAnsi="Times New Roman" w:cs="Times New Roman"/>
                <w:i/>
                <w:color w:val="000000"/>
              </w:rPr>
              <w:t xml:space="preserve"> </w:t>
            </w:r>
          </w:p>
        </w:tc>
        <w:tc>
          <w:tcPr>
            <w:tcW w:w="2790" w:type="dxa"/>
          </w:tcPr>
          <w:p w14:paraId="00BFD2AB"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0.063 (0.018 – 0.11)</w:t>
            </w:r>
          </w:p>
        </w:tc>
        <w:tc>
          <w:tcPr>
            <w:tcW w:w="2880" w:type="dxa"/>
          </w:tcPr>
          <w:p w14:paraId="5A019FB2"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 (-0.027 – 0.081)</w:t>
            </w:r>
          </w:p>
          <w:p w14:paraId="0B5844A3"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 (0.080 – 0.15)</w:t>
            </w:r>
          </w:p>
        </w:tc>
      </w:tr>
      <w:tr w:rsidR="006110EB" w14:paraId="7EEA77F7" w14:textId="77777777">
        <w:tc>
          <w:tcPr>
            <w:tcW w:w="2520" w:type="dxa"/>
            <w:tcBorders>
              <w:bottom w:val="single" w:sz="4" w:space="0" w:color="000000"/>
            </w:tcBorders>
          </w:tcPr>
          <w:p w14:paraId="4A80697B" w14:textId="77777777" w:rsidR="006110EB" w:rsidRDefault="00ED1DC6">
            <w:pPr>
              <w:jc w:val="right"/>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Taeniura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meyeni</w:t>
            </w:r>
            <w:proofErr w:type="spellEnd"/>
          </w:p>
        </w:tc>
        <w:tc>
          <w:tcPr>
            <w:tcW w:w="2790" w:type="dxa"/>
            <w:tcBorders>
              <w:bottom w:val="single" w:sz="4" w:space="0" w:color="000000"/>
            </w:tcBorders>
          </w:tcPr>
          <w:p w14:paraId="3B5B5F36"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-0.049 (-0.067 – -0.032)</w:t>
            </w:r>
          </w:p>
        </w:tc>
        <w:tc>
          <w:tcPr>
            <w:tcW w:w="2880" w:type="dxa"/>
            <w:tcBorders>
              <w:bottom w:val="single" w:sz="4" w:space="0" w:color="000000"/>
            </w:tcBorders>
          </w:tcPr>
          <w:p w14:paraId="3B60780E" w14:textId="77777777" w:rsidR="006110EB" w:rsidRDefault="00ED1DC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-0.15 (-0.18 – -0.13)</w:t>
            </w:r>
          </w:p>
        </w:tc>
      </w:tr>
    </w:tbl>
    <w:p w14:paraId="0409387E" w14:textId="77777777" w:rsidR="006110EB" w:rsidRDefault="006110EB">
      <w:pPr>
        <w:rPr>
          <w:rFonts w:ascii="Times New Roman" w:eastAsia="Times New Roman" w:hAnsi="Times New Roman" w:cs="Times New Roman"/>
        </w:rPr>
      </w:pPr>
    </w:p>
    <w:p w14:paraId="70C8F3B1" w14:textId="77777777" w:rsidR="006110EB" w:rsidRDefault="00ED1DC6">
      <w:r>
        <w:rPr>
          <w:noProof/>
        </w:rPr>
        <w:lastRenderedPageBreak/>
        <w:drawing>
          <wp:inline distT="0" distB="0" distL="0" distR="0" wp14:anchorId="3D410032" wp14:editId="01B14619">
            <wp:extent cx="5604920" cy="55959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04920" cy="5595938"/>
                    </a:xfrm>
                    <a:prstGeom prst="rect">
                      <a:avLst/>
                    </a:prstGeom>
                    <a:ln/>
                  </pic:spPr>
                </pic:pic>
              </a:graphicData>
            </a:graphic>
          </wp:inline>
        </w:drawing>
      </w:r>
    </w:p>
    <w:p w14:paraId="6839B6CC" w14:textId="77777777" w:rsidR="006110EB" w:rsidRDefault="00ED1DC6">
      <w:pPr>
        <w:rPr>
          <w:rFonts w:ascii="Times New Roman" w:eastAsia="Times New Roman" w:hAnsi="Times New Roman" w:cs="Times New Roman"/>
        </w:rPr>
      </w:pPr>
      <w:r>
        <w:rPr>
          <w:rFonts w:ascii="Times New Roman" w:eastAsia="Times New Roman" w:hAnsi="Times New Roman" w:cs="Times New Roman"/>
          <w:b/>
        </w:rPr>
        <w:t>Figure S1.</w:t>
      </w:r>
      <w:r>
        <w:rPr>
          <w:rFonts w:ascii="Times New Roman" w:eastAsia="Times New Roman" w:hAnsi="Times New Roman" w:cs="Times New Roman"/>
        </w:rPr>
        <w:t xml:space="preserve"> (a) The number of dives by year; and the dive guides that have dived each (b) year and (c) dive site at Cocos Island. </w:t>
      </w:r>
    </w:p>
    <w:p w14:paraId="0926A6B9" w14:textId="77777777" w:rsidR="006110EB" w:rsidRDefault="00ED1DC6">
      <w:r>
        <w:rPr>
          <w:noProof/>
        </w:rPr>
        <w:lastRenderedPageBreak/>
        <w:drawing>
          <wp:inline distT="0" distB="0" distL="0" distR="0" wp14:anchorId="08DAEEF3" wp14:editId="520D86CB">
            <wp:extent cx="5462416" cy="545306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62416" cy="5453063"/>
                    </a:xfrm>
                    <a:prstGeom prst="rect">
                      <a:avLst/>
                    </a:prstGeom>
                    <a:ln/>
                  </pic:spPr>
                </pic:pic>
              </a:graphicData>
            </a:graphic>
          </wp:inline>
        </w:drawing>
      </w:r>
    </w:p>
    <w:p w14:paraId="2AD6CF4A" w14:textId="77777777" w:rsidR="006110EB" w:rsidRDefault="00ED1DC6">
      <w:pPr>
        <w:rPr>
          <w:rFonts w:ascii="Times New Roman" w:eastAsia="Times New Roman" w:hAnsi="Times New Roman" w:cs="Times New Roman"/>
        </w:rPr>
      </w:pPr>
      <w:r>
        <w:rPr>
          <w:rFonts w:ascii="Times New Roman" w:eastAsia="Times New Roman" w:hAnsi="Times New Roman" w:cs="Times New Roman"/>
          <w:b/>
        </w:rPr>
        <w:t>Figure S2.</w:t>
      </w:r>
      <w:r>
        <w:rPr>
          <w:rFonts w:ascii="Times New Roman" w:eastAsia="Times New Roman" w:hAnsi="Times New Roman" w:cs="Times New Roman"/>
        </w:rPr>
        <w:t xml:space="preserve"> Histograms of counts of (a) </w:t>
      </w:r>
      <w:r>
        <w:rPr>
          <w:rFonts w:ascii="Times New Roman" w:eastAsia="Times New Roman" w:hAnsi="Times New Roman" w:cs="Times New Roman"/>
          <w:i/>
        </w:rPr>
        <w:t xml:space="preserve">Sphyrna </w:t>
      </w:r>
      <w:proofErr w:type="spellStart"/>
      <w:r>
        <w:rPr>
          <w:rFonts w:ascii="Times New Roman" w:eastAsia="Times New Roman" w:hAnsi="Times New Roman" w:cs="Times New Roman"/>
          <w:i/>
        </w:rPr>
        <w:t>lewini</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i/>
        </w:rPr>
        <w:t>Triaenodon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obesus</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i/>
        </w:rPr>
        <w:t>Taeniurops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meyeni</w:t>
      </w:r>
      <w:proofErr w:type="spellEnd"/>
      <w:r>
        <w:rPr>
          <w:rFonts w:ascii="Times New Roman" w:eastAsia="Times New Roman" w:hAnsi="Times New Roman" w:cs="Times New Roman"/>
        </w:rPr>
        <w:t xml:space="preserve">, and (d) </w:t>
      </w:r>
      <w:proofErr w:type="spellStart"/>
      <w:r>
        <w:rPr>
          <w:rFonts w:ascii="Times New Roman" w:eastAsia="Times New Roman" w:hAnsi="Times New Roman" w:cs="Times New Roman"/>
          <w:i/>
        </w:rPr>
        <w:t>Aetobatus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narinari</w:t>
      </w:r>
      <w:proofErr w:type="spellEnd"/>
      <w:r>
        <w:rPr>
          <w:rFonts w:ascii="Times New Roman" w:eastAsia="Times New Roman" w:hAnsi="Times New Roman" w:cs="Times New Roman"/>
        </w:rPr>
        <w:t xml:space="preserve"> observed at Cocos Island with zeros removed.</w:t>
      </w:r>
    </w:p>
    <w:p w14:paraId="0DDB19AF" w14:textId="77777777" w:rsidR="006110EB" w:rsidRDefault="006110EB"/>
    <w:p w14:paraId="29751336" w14:textId="1BF5358F" w:rsidR="006110EB" w:rsidRDefault="00ED1DC6">
      <w:r>
        <w:rPr>
          <w:noProof/>
        </w:rPr>
        <w:drawing>
          <wp:anchor distT="0" distB="0" distL="114300" distR="114300" simplePos="0" relativeHeight="251658240" behindDoc="0" locked="0" layoutInCell="1" hidden="0" allowOverlap="1" wp14:anchorId="6BF8F226" wp14:editId="29146D97">
            <wp:simplePos x="0" y="0"/>
            <wp:positionH relativeFrom="margin">
              <wp:align>center</wp:align>
            </wp:positionH>
            <wp:positionV relativeFrom="paragraph">
              <wp:posOffset>25400</wp:posOffset>
            </wp:positionV>
            <wp:extent cx="7388225" cy="4286250"/>
            <wp:effectExtent l="0" t="0" r="3175"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388225" cy="4286250"/>
                    </a:xfrm>
                    <a:prstGeom prst="rect">
                      <a:avLst/>
                    </a:prstGeom>
                    <a:ln/>
                  </pic:spPr>
                </pic:pic>
              </a:graphicData>
            </a:graphic>
          </wp:anchor>
        </w:drawing>
      </w:r>
    </w:p>
    <w:p w14:paraId="0B6EC0C8" w14:textId="1EE972BB" w:rsidR="006110EB" w:rsidRDefault="006110EB"/>
    <w:p w14:paraId="33955AB4" w14:textId="13F83CFD" w:rsidR="00ED1DC6" w:rsidRDefault="00ED1DC6">
      <w:pPr>
        <w:rPr>
          <w:rFonts w:ascii="Times New Roman" w:eastAsia="Times New Roman" w:hAnsi="Times New Roman" w:cs="Times New Roman"/>
          <w:b/>
        </w:rPr>
      </w:pPr>
    </w:p>
    <w:p w14:paraId="4B9D99B8" w14:textId="2CA012B4" w:rsidR="00ED1DC6" w:rsidRDefault="00ED1DC6">
      <w:pPr>
        <w:rPr>
          <w:rFonts w:ascii="Times New Roman" w:eastAsia="Times New Roman" w:hAnsi="Times New Roman" w:cs="Times New Roman"/>
          <w:b/>
        </w:rPr>
      </w:pPr>
    </w:p>
    <w:p w14:paraId="56A4DE5C" w14:textId="77777777" w:rsidR="00ED1DC6" w:rsidRDefault="00ED1DC6">
      <w:pPr>
        <w:rPr>
          <w:rFonts w:ascii="Times New Roman" w:eastAsia="Times New Roman" w:hAnsi="Times New Roman" w:cs="Times New Roman"/>
          <w:b/>
        </w:rPr>
      </w:pPr>
    </w:p>
    <w:p w14:paraId="4B5F4937" w14:textId="02BEA9E0" w:rsidR="00ED1DC6" w:rsidRDefault="00ED1DC6">
      <w:pPr>
        <w:rPr>
          <w:rFonts w:ascii="Times New Roman" w:eastAsia="Times New Roman" w:hAnsi="Times New Roman" w:cs="Times New Roman"/>
          <w:b/>
        </w:rPr>
      </w:pPr>
    </w:p>
    <w:p w14:paraId="32E67B0B" w14:textId="56A891FB" w:rsidR="006110EB" w:rsidRDefault="00ED1DC6">
      <w:pPr>
        <w:rPr>
          <w:rFonts w:ascii="Times New Roman" w:eastAsia="Times New Roman" w:hAnsi="Times New Roman" w:cs="Times New Roman"/>
        </w:rPr>
      </w:pPr>
      <w:r>
        <w:rPr>
          <w:rFonts w:ascii="Times New Roman" w:eastAsia="Times New Roman" w:hAnsi="Times New Roman" w:cs="Times New Roman"/>
          <w:b/>
        </w:rPr>
        <w:t xml:space="preserve">Figure S3. </w:t>
      </w:r>
      <w:r>
        <w:rPr>
          <w:rFonts w:ascii="Times New Roman" w:eastAsia="Times New Roman" w:hAnsi="Times New Roman" w:cs="Times New Roman"/>
        </w:rPr>
        <w:t xml:space="preserve">Predicted counts or probability of occurrence compared to observed counts or occurrence for (a) tiger sharks </w:t>
      </w:r>
      <w:r>
        <w:rPr>
          <w:rFonts w:ascii="Times New Roman" w:eastAsia="Times New Roman" w:hAnsi="Times New Roman" w:cs="Times New Roman"/>
          <w:i/>
        </w:rPr>
        <w:t xml:space="preserve">Galeocerdo </w:t>
      </w:r>
      <w:proofErr w:type="spellStart"/>
      <w:r>
        <w:rPr>
          <w:rFonts w:ascii="Times New Roman" w:eastAsia="Times New Roman" w:hAnsi="Times New Roman" w:cs="Times New Roman"/>
          <w:i/>
        </w:rPr>
        <w:t>cuvier</w:t>
      </w:r>
      <w:proofErr w:type="spellEnd"/>
      <w:r>
        <w:rPr>
          <w:rFonts w:ascii="Times New Roman" w:eastAsia="Times New Roman" w:hAnsi="Times New Roman" w:cs="Times New Roman"/>
        </w:rPr>
        <w:t xml:space="preserve">, (b) scalloped hammerhead sharks </w:t>
      </w:r>
      <w:r>
        <w:rPr>
          <w:rFonts w:ascii="Times New Roman" w:eastAsia="Times New Roman" w:hAnsi="Times New Roman" w:cs="Times New Roman"/>
          <w:i/>
        </w:rPr>
        <w:t xml:space="preserve">Sphyrna </w:t>
      </w:r>
      <w:proofErr w:type="spellStart"/>
      <w:r>
        <w:rPr>
          <w:rFonts w:ascii="Times New Roman" w:eastAsia="Times New Roman" w:hAnsi="Times New Roman" w:cs="Times New Roman"/>
          <w:i/>
        </w:rPr>
        <w:t>lewini</w:t>
      </w:r>
      <w:proofErr w:type="spellEnd"/>
      <w:r>
        <w:rPr>
          <w:rFonts w:ascii="Times New Roman" w:eastAsia="Times New Roman" w:hAnsi="Times New Roman" w:cs="Times New Roman"/>
        </w:rPr>
        <w:t xml:space="preserve">, (c) blacktip sharks </w:t>
      </w:r>
      <w:r>
        <w:rPr>
          <w:rFonts w:ascii="Times New Roman" w:eastAsia="Times New Roman" w:hAnsi="Times New Roman" w:cs="Times New Roman"/>
          <w:i/>
        </w:rPr>
        <w:t xml:space="preserve">Carcharhinus </w:t>
      </w:r>
      <w:proofErr w:type="spellStart"/>
      <w:r>
        <w:rPr>
          <w:rFonts w:ascii="Times New Roman" w:eastAsia="Times New Roman" w:hAnsi="Times New Roman" w:cs="Times New Roman"/>
          <w:i/>
        </w:rPr>
        <w:t>limbatus</w:t>
      </w:r>
      <w:proofErr w:type="spellEnd"/>
      <w:r>
        <w:rPr>
          <w:rFonts w:ascii="Times New Roman" w:eastAsia="Times New Roman" w:hAnsi="Times New Roman" w:cs="Times New Roman"/>
        </w:rPr>
        <w:t xml:space="preserve">, (d) whitetip reef sharks </w:t>
      </w:r>
      <w:proofErr w:type="spellStart"/>
      <w:r>
        <w:rPr>
          <w:rFonts w:ascii="Times New Roman" w:eastAsia="Times New Roman" w:hAnsi="Times New Roman" w:cs="Times New Roman"/>
          <w:i/>
        </w:rPr>
        <w:t>Triaenodon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obesus</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Mobula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spp., (f) spotted eagle rays </w:t>
      </w:r>
      <w:proofErr w:type="spellStart"/>
      <w:r>
        <w:rPr>
          <w:rFonts w:ascii="Times New Roman" w:eastAsia="Times New Roman" w:hAnsi="Times New Roman" w:cs="Times New Roman"/>
          <w:i/>
        </w:rPr>
        <w:t>Aetobatus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narinari</w:t>
      </w:r>
      <w:proofErr w:type="spellEnd"/>
      <w:r>
        <w:rPr>
          <w:rFonts w:ascii="Times New Roman" w:eastAsia="Times New Roman" w:hAnsi="Times New Roman" w:cs="Times New Roman"/>
        </w:rPr>
        <w:t xml:space="preserve">, and (g) marbled rays </w:t>
      </w:r>
      <w:proofErr w:type="spellStart"/>
      <w:r>
        <w:rPr>
          <w:rFonts w:ascii="Times New Roman" w:eastAsia="Times New Roman" w:hAnsi="Times New Roman" w:cs="Times New Roman"/>
          <w:i/>
        </w:rPr>
        <w:t>Taeniurops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meyeni</w:t>
      </w:r>
      <w:proofErr w:type="spellEnd"/>
      <w:r>
        <w:rPr>
          <w:rFonts w:ascii="Times New Roman" w:eastAsia="Times New Roman" w:hAnsi="Times New Roman" w:cs="Times New Roman"/>
        </w:rPr>
        <w:t>. The red line is the 1:1 line, where appropriate. Boxplots were used when data was only presence/absence.</w:t>
      </w:r>
    </w:p>
    <w:p w14:paraId="4F0B2C49" w14:textId="77777777" w:rsidR="006110EB" w:rsidRDefault="006110EB"/>
    <w:p w14:paraId="7AAEDDCF" w14:textId="77777777" w:rsidR="006110EB" w:rsidRDefault="006110EB"/>
    <w:p w14:paraId="2180409E" w14:textId="77777777" w:rsidR="006110EB" w:rsidRDefault="006110EB"/>
    <w:p w14:paraId="1CB3EABC" w14:textId="77777777" w:rsidR="006110EB" w:rsidRDefault="006110EB"/>
    <w:sectPr w:rsidR="006110EB">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1D58"/>
    <w:multiLevelType w:val="multilevel"/>
    <w:tmpl w:val="FA06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EB"/>
    <w:rsid w:val="00326F2F"/>
    <w:rsid w:val="006110EB"/>
    <w:rsid w:val="00BE195C"/>
    <w:rsid w:val="00C23F83"/>
    <w:rsid w:val="00ED1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27D1"/>
  <w15:docId w15:val="{13B06480-40AB-4F11-832F-1AB3D55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90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B7"/>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teuG4oagWLMf8dVTgwDPFb6aA==">AMUW2mV/HSsLiVc9AYJYjvcndLqrbo7OtNHH0QyurMTC1OnZcMACK0+JN0Zi0j+i246BQezk3L9+I0NM2ELMOqKP28gvH8CEjMj7qfbhS+OJiB4BYsMOkRIva5ZPN7JyF+7DX0mzTRzVN8QMaZtnccdjaVpO2iveWuiimu8OwFbEN2JhPy+BNpP+o8UwVVqN/TI6l1SzUlfrhMvbZPSUpuFRnJ7C/8gcDrX+HzYBOfTAFLKeL68rTYfDBsE4YiGFi38Q/FePt4lu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Osgood</dc:creator>
  <cp:lastModifiedBy>gjosgood@gmail.com</cp:lastModifiedBy>
  <cp:revision>2</cp:revision>
  <dcterms:created xsi:type="dcterms:W3CDTF">2021-06-27T16:48:00Z</dcterms:created>
  <dcterms:modified xsi:type="dcterms:W3CDTF">2021-06-27T16:48:00Z</dcterms:modified>
</cp:coreProperties>
</file>